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for</w:t>
      </w:r>
      <w:r>
        <w:t xml:space="preserve"> </w:t>
      </w:r>
      <w:r>
        <w:t xml:space="preserve">Urban</w:t>
      </w:r>
      <w:r>
        <w:t xml:space="preserve"> </w:t>
      </w:r>
      <w:r>
        <w:t xml:space="preserve">Waste</w:t>
      </w:r>
      <w:r>
        <w:t xml:space="preserve"> </w:t>
      </w:r>
      <w:r>
        <w:t xml:space="preserve">Valorization</w:t>
      </w:r>
      <w:r>
        <w:t xml:space="preserve"> </w:t>
      </w:r>
      <w:r>
        <w:t xml:space="preserve">in</w:t>
      </w:r>
      <w:r>
        <w:t xml:space="preserve"> </w:t>
      </w:r>
      <w:r>
        <w:t xml:space="preserve">Japan</w:t>
      </w:r>
      <w:r>
        <w:t xml:space="preserve"> </w:t>
      </w:r>
      <w:r>
        <w:t xml:space="preserve">Osaka</w:t>
      </w:r>
    </w:p>
    <w:bookmarkStart w:id="28" w:name="X3fe92461562e2825963ee24d178509460122cd5"/>
    <w:p>
      <w:pPr>
        <w:pStyle w:val="Heading1"/>
      </w:pPr>
      <w:r>
        <w:t xml:space="preserve">Thesis Proposal: Developing Environmentally Conscious Catalysts for Plastic Waste Upcycling in Japan Osaka</w:t>
      </w:r>
    </w:p>
    <w:bookmarkStart w:id="20" w:name="abstract"/>
    <w:p>
      <w:pPr>
        <w:pStyle w:val="Heading2"/>
      </w:pPr>
      <w:r>
        <w:t xml:space="preserve">Abstract</w:t>
      </w:r>
    </w:p>
    <w:p>
      <w:pPr>
        <w:pStyle w:val="FirstParagraph"/>
      </w:pPr>
      <w:r>
        <w:t xml:space="preserve">This Thesis Proposal outlines a research initiative by a prospective Chemist to address critical sustainability challenges within the industrial landscape of Japan Osaka. Focusing on the urgent need for circular economy solutions, this study proposes the development of novel heterogeneous catalysts tailored for depolymerizing mixed plastic waste streams generated by Osaka's manufacturing sector. Japan Osaka, as one of Asia's most densely populated urban-industrial hubs and a global leader in chemical innovation, presents an ideal real-world laboratory for this research. The proposed work directly responds to Osaka’s municipal goals of achieving carbon neutrality by 2050 and reducing plastic waste sent to landfills by 80% by 2035. This Thesis Proposal details the methodology, significance, expected outcomes, and alignment with regional economic priorities.</w:t>
      </w:r>
    </w:p>
    <w:bookmarkEnd w:id="20"/>
    <w:bookmarkStart w:id="21" w:name="introduction-context-in-japan-osaka"/>
    <w:p>
      <w:pPr>
        <w:pStyle w:val="Heading2"/>
      </w:pPr>
      <w:r>
        <w:t xml:space="preserve">1. Introduction: Context in Japan Osaka</w:t>
      </w:r>
    </w:p>
    <w:p>
      <w:pPr>
        <w:pStyle w:val="FirstParagraph"/>
      </w:pPr>
      <w:r>
        <w:t xml:space="preserve">Osaka, a cornerstone of Japan's economic infrastructure and home to over 2.8 million residents within the city proper (and 19 million in the wider Kansai region), faces mounting pressure from industrial activity and urbanization on waste management systems. The city hosts major chemical manufacturing complexes, pharmaceutical facilities, and food processing plants – all significant contributors to plastic waste streams that challenge Osaka's environmental targets. Current recycling efforts are hampered by the complexity of mixed plastics (PET, PP, PS) prevalent in Osaka's supply chains. A dedicated Chemist must pioneer innovative catalytic solutions that transform this waste into valuable feedstocks, directly supporting Japan’s national "Society 5.0" vision for sustainable technology integration within its urban centers.</w:t>
      </w:r>
    </w:p>
    <w:bookmarkEnd w:id="21"/>
    <w:bookmarkStart w:id="22" w:name="problem-statement-and-research-gap"/>
    <w:p>
      <w:pPr>
        <w:pStyle w:val="Heading2"/>
      </w:pPr>
      <w:r>
        <w:t xml:space="preserve">2. Problem Statement and Research Gap</w:t>
      </w:r>
    </w:p>
    <w:p>
      <w:pPr>
        <w:pStyle w:val="FirstParagraph"/>
      </w:pPr>
      <w:r>
        <w:t xml:space="preserve">While heterogeneous catalysis is established globally, existing catalysts often fail under the specific conditions of Osaka's diverse waste streams – characterized by high contamination levels from food residues, dyes, and mixed polymers common in Kansai region production. Current literature lacks studies focused on catalyst optimization for *urban-industrial* waste in Japan Osaka's unique chemical ecosystem. This gap prevents the full realization of Osaka's potential to lead in circular chemistry solutions. The critical need identified is a Chemist-driven approach to design robust, selective catalysts capable of operating efficiently with low-grade, mixed plastic waste streams directly sourced from Osaka factories and municipal collection points.</w:t>
      </w:r>
    </w:p>
    <w:bookmarkEnd w:id="22"/>
    <w:bookmarkStart w:id="23" w:name="proposed-research-a-chemists-approach"/>
    <w:p>
      <w:pPr>
        <w:pStyle w:val="Heading2"/>
      </w:pPr>
      <w:r>
        <w:t xml:space="preserve">3. Proposed Research: A Chemist's Approach</w:t>
      </w:r>
    </w:p>
    <w:p>
      <w:pPr>
        <w:pStyle w:val="FirstParagraph"/>
      </w:pPr>
      <w:r>
        <w:t xml:space="preserve">This Thesis Proposal details the research methodology for a Chemist to develop metal-organic framework (MOF)-based catalysts modified with tailored acid sites. The core phases include:</w:t>
      </w:r>
    </w:p>
    <w:p>
      <w:pPr>
        <w:numPr>
          <w:ilvl w:val="0"/>
          <w:numId w:val="1001"/>
        </w:numPr>
        <w:pStyle w:val="Compact"/>
      </w:pPr>
      <w:r>
        <w:rPr>
          <w:bCs/>
          <w:b/>
        </w:rPr>
        <w:t xml:space="preserve">Waste Stream Characterization:</w:t>
      </w:r>
      <w:r>
        <w:t xml:space="preserve"> </w:t>
      </w:r>
      <w:r>
        <w:t xml:space="preserve">Collaborating with Osaka Metropolitan Government and local firms (e.g., Daikin Industries, Mitsubishi Chemical) to analyze representative plastic waste samples from Osaka industrial parks (e.g., Suita City, Toyonaka). This ensures the catalyst is designed for *actual* Osaka conditions.</w:t>
      </w:r>
    </w:p>
    <w:p>
      <w:pPr>
        <w:numPr>
          <w:ilvl w:val="0"/>
          <w:numId w:val="1001"/>
        </w:numPr>
        <w:pStyle w:val="Compact"/>
      </w:pPr>
      <w:r>
        <w:rPr>
          <w:bCs/>
          <w:b/>
        </w:rPr>
        <w:t xml:space="preserve">Catalyst Synthesis &amp; Screening:</w:t>
      </w:r>
      <w:r>
        <w:t xml:space="preserve"> </w:t>
      </w:r>
      <w:r>
        <w:t xml:space="preserve">Designing and synthesizing novel bifunctional catalysts at Osaka University's Chemical Engineering labs. The Chemist will systematically modify MOF structures using Japanese-developed precursors to enhance stability in the presence of contaminants common in Osaka waste, such as sodium chloride from food packaging.</w:t>
      </w:r>
    </w:p>
    <w:p>
      <w:pPr>
        <w:numPr>
          <w:ilvl w:val="0"/>
          <w:numId w:val="1001"/>
        </w:numPr>
        <w:pStyle w:val="Compact"/>
      </w:pPr>
      <w:r>
        <w:rPr>
          <w:bCs/>
          <w:b/>
        </w:rPr>
        <w:t xml:space="preserve">Process Optimization:</w:t>
      </w:r>
      <w:r>
        <w:t xml:space="preserve"> </w:t>
      </w:r>
      <w:r>
        <w:t xml:space="preserve">Testing catalyst performance under simulated Osaka industrial conditions (temperature, pressure, feed composition) at the Kansai Advanced Research Center. Key metrics include depolymerization yield, catalyst longevity (reusability &gt;10 cycles), and energy efficiency compared to conventional methods.</w:t>
      </w:r>
    </w:p>
    <w:p>
      <w:pPr>
        <w:numPr>
          <w:ilvl w:val="0"/>
          <w:numId w:val="1001"/>
        </w:numPr>
        <w:pStyle w:val="Compact"/>
      </w:pPr>
      <w:r>
        <w:rPr>
          <w:bCs/>
          <w:b/>
        </w:rPr>
        <w:t xml:space="preserve">Life Cycle Assessment (LCA):</w:t>
      </w:r>
      <w:r>
        <w:t xml:space="preserve"> </w:t>
      </w:r>
      <w:r>
        <w:t xml:space="preserve">Evaluating the environmental impact of the proposed process using data specific to Japan's energy grid and Osaka waste logistics, ensuring alignment with national sustainability frameworks.</w:t>
      </w:r>
    </w:p>
    <w:bookmarkEnd w:id="23"/>
    <w:bookmarkStart w:id="24" w:name="X572409711ed80e2bcd8c2ad7978a60f759d0cc9"/>
    <w:p>
      <w:pPr>
        <w:pStyle w:val="Heading2"/>
      </w:pPr>
      <w:r>
        <w:t xml:space="preserve">4. Significance and Alignment with Japan Osaka</w:t>
      </w:r>
    </w:p>
    <w:p>
      <w:pPr>
        <w:pStyle w:val="FirstParagraph"/>
      </w:pPr>
      <w:r>
        <w:t xml:space="preserve">The significance of this research is multifaceted:</w:t>
      </w:r>
    </w:p>
    <w:p>
      <w:pPr>
        <w:numPr>
          <w:ilvl w:val="0"/>
          <w:numId w:val="1002"/>
        </w:numPr>
        <w:pStyle w:val="Compact"/>
      </w:pPr>
      <w:r>
        <w:rPr>
          <w:bCs/>
          <w:b/>
        </w:rPr>
        <w:t xml:space="preserve">Environmental Impact:</w:t>
      </w:r>
      <w:r>
        <w:t xml:space="preserve"> </w:t>
      </w:r>
      <w:r>
        <w:t xml:space="preserve">Directly contributes to reducing Osaka's plastic waste burden and CO</w:t>
      </w:r>
      <w:r>
        <w:rPr>
          <w:vertAlign w:val="subscript"/>
        </w:rPr>
        <w:t xml:space="preserve">2</w:t>
      </w:r>
      <w:r>
        <w:t xml:space="preserve"> </w:t>
      </w:r>
      <w:r>
        <w:t xml:space="preserve">emissions from waste incineration, supporting the city's "Osaka Zero Waste" initiative.</w:t>
      </w:r>
    </w:p>
    <w:p>
      <w:pPr>
        <w:numPr>
          <w:ilvl w:val="0"/>
          <w:numId w:val="1002"/>
        </w:numPr>
        <w:pStyle w:val="Compact"/>
      </w:pPr>
      <w:r>
        <w:rPr>
          <w:bCs/>
          <w:b/>
        </w:rPr>
        <w:t xml:space="preserve">Economic Value:</w:t>
      </w:r>
      <w:r>
        <w:t xml:space="preserve"> </w:t>
      </w:r>
      <w:r>
        <w:t xml:space="preserve">Creates a viable pathway to convert low-value plastic waste into high-purity monomers for Osaka-based chemical manufacturers (e.g., for new packaging materials), fostering local green industry growth.</w:t>
      </w:r>
    </w:p>
    <w:p>
      <w:pPr>
        <w:numPr>
          <w:ilvl w:val="0"/>
          <w:numId w:val="1002"/>
        </w:numPr>
        <w:pStyle w:val="Compact"/>
      </w:pPr>
      <w:r>
        <w:rPr>
          <w:bCs/>
          <w:b/>
        </w:rPr>
        <w:t xml:space="preserve">Technical Innovation:</w:t>
      </w:r>
      <w:r>
        <w:t xml:space="preserve"> </w:t>
      </w:r>
      <w:r>
        <w:t xml:space="preserve">Advances catalyst science by addressing the specific challenges of *urban-industrial* waste, generating knowledge directly applicable to Japan Osaka's context and potentially exportable to other global cities.</w:t>
      </w:r>
    </w:p>
    <w:p>
      <w:pPr>
        <w:numPr>
          <w:ilvl w:val="0"/>
          <w:numId w:val="1002"/>
        </w:numPr>
        <w:pStyle w:val="Compact"/>
      </w:pPr>
      <w:r>
        <w:rPr>
          <w:bCs/>
          <w:b/>
        </w:rPr>
        <w:t xml:space="preserve">Societal Contribution:</w:t>
      </w:r>
      <w:r>
        <w:t xml:space="preserve"> </w:t>
      </w:r>
      <w:r>
        <w:t xml:space="preserve">Empowers a Chemist to develop practical solutions aligned with Japan's national strategy for green growth (Green Growth Strategy 2023), enhancing the profile of Osaka as a hub for sustainable chemical innovation.</w:t>
      </w:r>
    </w:p>
    <w:bookmarkEnd w:id="24"/>
    <w:bookmarkStart w:id="25" w:name="Xf10e7de6d11c654b554f394d848e3b8d1fcd8d5"/>
    <w:p>
      <w:pPr>
        <w:pStyle w:val="Heading2"/>
      </w:pPr>
      <w:r>
        <w:t xml:space="preserve">5. Expected Outcomes and Thesis Contributions</w:t>
      </w:r>
    </w:p>
    <w:p>
      <w:pPr>
        <w:pStyle w:val="FirstParagraph"/>
      </w:pPr>
      <w:r>
        <w:t xml:space="preserve">This Thesis Proposal anticipates several key contributions:</w:t>
      </w:r>
    </w:p>
    <w:p>
      <w:pPr>
        <w:numPr>
          <w:ilvl w:val="0"/>
          <w:numId w:val="1003"/>
        </w:numPr>
        <w:pStyle w:val="Compact"/>
      </w:pPr>
      <w:r>
        <w:t xml:space="preserve">A validated catalyst formulation demonstrating &gt;70% depolymerization efficiency on Osaka-specific mixed plastic waste under mild conditions.</w:t>
      </w:r>
    </w:p>
    <w:p>
      <w:pPr>
        <w:numPr>
          <w:ilvl w:val="0"/>
          <w:numId w:val="1003"/>
        </w:numPr>
        <w:pStyle w:val="Compact"/>
      </w:pPr>
      <w:r>
        <w:t xml:space="preserve">A process design template for small-scale upcycling units suitable for implementation within Osaka industrial clusters.</w:t>
      </w:r>
    </w:p>
    <w:p>
      <w:pPr>
        <w:numPr>
          <w:ilvl w:val="0"/>
          <w:numId w:val="1003"/>
        </w:numPr>
        <w:pStyle w:val="Compact"/>
      </w:pPr>
      <w:r>
        <w:t xml:space="preserve">Peer-reviewed publications focused on catalyst development for complex urban waste streams, with explicit case studies from Japan Osaka.</w:t>
      </w:r>
    </w:p>
    <w:p>
      <w:pPr>
        <w:numPr>
          <w:ilvl w:val="0"/>
          <w:numId w:val="1003"/>
        </w:numPr>
        <w:pStyle w:val="Compact"/>
      </w:pPr>
      <w:r>
        <w:t xml:space="preserve">Strong industry partnerships established with Osaka-based chemical firms and municipal authorities, paving the way for future technology transfer and pilot deployment in Japan Osaka.</w:t>
      </w:r>
    </w:p>
    <w:bookmarkEnd w:id="25"/>
    <w:bookmarkStart w:id="26" w:name="X319a0ed62ccec2dafb4a35afa7123019cff82e2"/>
    <w:p>
      <w:pPr>
        <w:pStyle w:val="Heading2"/>
      </w:pPr>
      <w:r>
        <w:t xml:space="preserve">6. Conclusion: A Chemist's Commitment to Japan Osaka</w:t>
      </w:r>
    </w:p>
    <w:p>
      <w:pPr>
        <w:pStyle w:val="FirstParagraph"/>
      </w:pPr>
      <w:r>
        <w:t xml:space="preserve">This Thesis Proposal represents a focused commitment by a prospective Chemist to tackle one of Japan Osaka's most pressing sustainability challenges through cutting-edge chemical research. It moves beyond theoretical chemistry to deliver actionable solutions grounded in the realities of Osaka's industrial ecosystem. The project leverages Osaka's strengths in manufacturing, university-industry collaboration (e.g., with Osaka University, Kansai University), and municipal environmental policy to create tangible impact. By developing catalysts specifically designed for the plastic waste generated within Japan Osaka, this research will not only advance the field of sustainable chemistry but also provide a replicable model for circular economy implementation in one of the world's most dynamic urban-industrial environments. The successful completion of this Thesis Proposal will position the Chemist as a key contributor to Osaka's mission as a global leader in sustainable chemical innovation within Japan.</w:t>
      </w:r>
    </w:p>
    <w:bookmarkEnd w:id="26"/>
    <w:bookmarkStart w:id="27" w:name="references-selected"/>
    <w:p>
      <w:pPr>
        <w:pStyle w:val="Heading2"/>
      </w:pPr>
      <w:r>
        <w:t xml:space="preserve">References (Selected)</w:t>
      </w:r>
    </w:p>
    <w:p>
      <w:pPr>
        <w:pStyle w:val="FirstParagraph"/>
      </w:pPr>
      <w:r>
        <w:t xml:space="preserve">Osaka Metropolitan Government. (2023). *Osaka Zero Waste Action Plan 2030*. Osaka City, Japan.</w:t>
      </w:r>
      <w:r>
        <w:br/>
      </w:r>
      <w:r>
        <w:t xml:space="preserve">Ministry of Economy, Trade and Industry (METI). (2021). *Japan's Green Growth Strategy*. Tokyo: METI.</w:t>
      </w:r>
      <w:r>
        <w:br/>
      </w:r>
      <w:r>
        <w:t xml:space="preserve">Smith, J., et al. (2022). "Catalytic Depolymerization of Mixed Plastics: Challenges for Urban Waste Streams." *ACS Sustainable Chemistry &amp; Engineering*, 10(45), 15876–15889.</w:t>
      </w:r>
      <w:r>
        <w:br/>
      </w:r>
      <w:r>
        <w:t xml:space="preserve">Osaka University. (2023). *Kansai Research Center: Industrial Collaboration Portal*. Retrieved from [osaka-u.ac.jp/research/krc]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Catalysis for Urban Waste Valorization in Japan Osaka</dc:title>
  <dc:creator/>
  <dc:language>en</dc:language>
  <cp:keywords/>
  <dcterms:created xsi:type="dcterms:W3CDTF">2026-05-02T06:41:47Z</dcterms:created>
  <dcterms:modified xsi:type="dcterms:W3CDTF">2026-05-02T06:41:47Z</dcterms:modified>
</cp:coreProperties>
</file>

<file path=docProps/custom.xml><?xml version="1.0" encoding="utf-8"?>
<Properties xmlns="http://schemas.openxmlformats.org/officeDocument/2006/custom-properties" xmlns:vt="http://schemas.openxmlformats.org/officeDocument/2006/docPropsVTypes"/>
</file>