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Practices</w:t>
      </w:r>
      <w:r>
        <w:t xml:space="preserve"> </w:t>
      </w:r>
      <w:r>
        <w:t xml:space="preserve">for</w:t>
      </w:r>
      <w:r>
        <w:t xml:space="preserve"> </w:t>
      </w:r>
      <w:r>
        <w:t xml:space="preserve">a</w:t>
      </w:r>
      <w:r>
        <w:t xml:space="preserve"> </w:t>
      </w:r>
      <w:r>
        <w:t xml:space="preserve">Chemist</w:t>
      </w:r>
      <w:r>
        <w:t xml:space="preserve"> </w:t>
      </w:r>
      <w:r>
        <w:t xml:space="preserve">in</w:t>
      </w:r>
      <w:r>
        <w:t xml:space="preserve"> </w:t>
      </w:r>
      <w:r>
        <w:t xml:space="preserve">Kazakhstan</w:t>
      </w:r>
      <w:r>
        <w:t xml:space="preserve"> </w:t>
      </w:r>
      <w:r>
        <w:t xml:space="preserve">Almaty</w:t>
      </w:r>
    </w:p>
    <w:bookmarkStart w:id="28" w:name="X7993d5b7fcfc91e8f14c1d11aecd3ac71e492a6"/>
    <w:p>
      <w:pPr>
        <w:pStyle w:val="Heading1"/>
      </w:pPr>
      <w:r>
        <w:t xml:space="preserve">Thesis Proposal: Advancing Sustainable Chemistry Practices for a Chemist in Kazakhstan Almaty</w:t>
      </w:r>
    </w:p>
    <w:bookmarkStart w:id="20" w:name="abstract"/>
    <w:p>
      <w:pPr>
        <w:pStyle w:val="Heading2"/>
      </w:pPr>
      <w:r>
        <w:t xml:space="preserve">Abstract</w:t>
      </w:r>
    </w:p>
    <w:p>
      <w:pPr>
        <w:pStyle w:val="FirstParagraph"/>
      </w:pPr>
      <w:r>
        <w:t xml:space="preserve">This Thesis Proposal outlines a critical research initiative to develop sustainable chemical solutions tailored for industrial and environmental challenges within Kazakhstan, with Almaty as the central operational hub. As the largest scientific and economic metropolis of Kazakhstan, Almaty presents unique opportunities to address pressing issues such as resource efficiency, pollution mitigation, and green technology adoption. This study positions a Chemist at the forefront of innovation, leveraging local resources and collaborating with institutions like Kazakh National University (KNU) and the Almaty Research Institute for Chemistry. The proposed research directly responds to Kazakhstan’s national strategy for sustainable development and aims to establish Almaty as a regional leader in applied chemistry. This Thesis Proposal seeks funding and institutional support to implement a field-based project where the Chemist will innovate waste-to-resource processes, specifically targeting textile dye effluents—a significant pollutant in the Ile River basin near Almaty. The outcome will equip future Chemists with context-specific methodologies, enhancing Kazakhstan’s scientific autonomy and environmental stewardship.</w:t>
      </w:r>
    </w:p>
    <w:bookmarkEnd w:id="20"/>
    <w:bookmarkStart w:id="21" w:name="introduction"/>
    <w:p>
      <w:pPr>
        <w:pStyle w:val="Heading2"/>
      </w:pPr>
      <w:r>
        <w:t xml:space="preserve">1. Introduction</w:t>
      </w:r>
    </w:p>
    <w:p>
      <w:pPr>
        <w:pStyle w:val="FirstParagraph"/>
      </w:pPr>
      <w:r>
        <w:t xml:space="preserve">Kazakhstan has positioned itself as a forward-looking nation committed to economic diversification and ecological responsibility through initiatives like "Kazakhstan 2050." However, industrial growth in Almaty—particularly in textiles, metallurgy, and manufacturing—has intensified chemical waste streams without commensurate sustainable management. The role of a Chemist is pivotal here: not merely as a laboratory technician but as an agent of systemic change. This Thesis Proposal argues that localized chemistry research within Kazakhstan Almaty is indispensable for creating scalable solutions that align with the country’s cultural, economic, and environmental realities. Unlike imported technologies, homegrown chemical innovations require deep contextual understanding of Kazakh materials (e.g., mineral-rich soils, agricultural byproducts) and industrial workflows. This project will train a Chemist to develop cost-effective catalysts from indigenous resources for wastewater treatment—directly addressing Almaty’s pollution challenges while reducing reliance on foreign expertise.</w:t>
      </w:r>
    </w:p>
    <w:bookmarkEnd w:id="21"/>
    <w:bookmarkStart w:id="22" w:name="literature-review-research-gap"/>
    <w:p>
      <w:pPr>
        <w:pStyle w:val="Heading2"/>
      </w:pPr>
      <w:r>
        <w:t xml:space="preserve">2. Literature Review &amp; Research Gap</w:t>
      </w:r>
    </w:p>
    <w:p>
      <w:pPr>
        <w:pStyle w:val="FirstParagraph"/>
      </w:pPr>
      <w:r>
        <w:t xml:space="preserve">Existing literature on sustainable chemistry predominantly focuses on Western or East Asian contexts, with minimal attention to Central Asia. Studies from Europe (e.g., EU Green Chemistry initiatives) and China often overlook the specific geochemical properties of Kazakh soils or the socioeconomic constraints of Almaty’s industrial parks. For instance, a 2022 review in</w:t>
      </w:r>
      <w:r>
        <w:t xml:space="preserve"> </w:t>
      </w:r>
      <w:r>
        <w:rPr>
          <w:iCs/>
          <w:i/>
        </w:rPr>
        <w:t xml:space="preserve">Journal of Cleaner Production</w:t>
      </w:r>
      <w:r>
        <w:t xml:space="preserve"> </w:t>
      </w:r>
      <w:r>
        <w:t xml:space="preserve">highlighted advanced photocatalysis for dye removal but assumed access to rare-earth materials unavailable in Kazakhstan. In Kazakhstan Almaty, the lack of Chemist-led field research has led to a dependency on imported chemical treatments that fail economically and ecologically. A 2023 report by the Ministry of Environmental Protection noted that 43% of Almaty’s industrial wastewater exceeds permissible dye concentrations—a gap this Thesis Proposal directly targets. Crucially, no prior study has integrated Kazakh natural catalysts (e.g., from mineral deposits in the Zailiysky Alatau mountains) into scalable solutions for the city’s textile sector. This research fills that void by centering the Chemist as a community-embedded innovator.</w:t>
      </w:r>
    </w:p>
    <w:bookmarkEnd w:id="22"/>
    <w:bookmarkStart w:id="23" w:name="research-objectives"/>
    <w:p>
      <w:pPr>
        <w:pStyle w:val="Heading2"/>
      </w:pPr>
      <w:r>
        <w:t xml:space="preserve">3. Research Objectives</w:t>
      </w:r>
    </w:p>
    <w:p>
      <w:pPr>
        <w:pStyle w:val="FirstParagraph"/>
      </w:pPr>
      <w:r>
        <w:t xml:space="preserve">This Thesis Proposal defines three primary objectives to be executed within Kazakhstan Almaty:</w:t>
      </w:r>
    </w:p>
    <w:p>
      <w:pPr>
        <w:numPr>
          <w:ilvl w:val="0"/>
          <w:numId w:val="1001"/>
        </w:numPr>
        <w:pStyle w:val="Compact"/>
      </w:pPr>
      <w:r>
        <w:rPr>
          <w:bCs/>
          <w:b/>
        </w:rPr>
        <w:t xml:space="preserve">Identify and characterize local chemical resources</w:t>
      </w:r>
      <w:r>
        <w:t xml:space="preserve">: The Chemist will collect and analyze mineral/organic samples from Almaty’s environs (e.g., river sediments, agricultural waste) for catalytic properties relevant to dye degradation.</w:t>
      </w:r>
    </w:p>
    <w:p>
      <w:pPr>
        <w:numPr>
          <w:ilvl w:val="0"/>
          <w:numId w:val="1001"/>
        </w:numPr>
        <w:pStyle w:val="Compact"/>
      </w:pPr>
      <w:r>
        <w:rPr>
          <w:bCs/>
          <w:b/>
        </w:rPr>
        <w:t xml:space="preserve">Develop low-cost, field-adaptable treatment systems</w:t>
      </w:r>
      <w:r>
        <w:t xml:space="preserve">: Using laboratory facilities at KNU Almaty, the Chemist will prototype catalysts from local materials, optimizing them for use in Almaty’s industrial wastewater networks.</w:t>
      </w:r>
    </w:p>
    <w:p>
      <w:pPr>
        <w:numPr>
          <w:ilvl w:val="0"/>
          <w:numId w:val="1001"/>
        </w:numPr>
        <w:pStyle w:val="Compact"/>
      </w:pPr>
      <w:r>
        <w:rPr>
          <w:bCs/>
          <w:b/>
        </w:rPr>
        <w:t xml:space="preserve">Establish a knowledge-transfer framework</w:t>
      </w:r>
      <w:r>
        <w:t xml:space="preserve">: Collaborating with Almaty-based textile factories and environmental NGOs, the Chemist will create training modules to empower local workers in maintaining sustainable practices—ensuring long-term impact beyond academia.</w:t>
      </w:r>
    </w:p>
    <w:bookmarkEnd w:id="23"/>
    <w:bookmarkStart w:id="24" w:name="methodology"/>
    <w:p>
      <w:pPr>
        <w:pStyle w:val="Heading2"/>
      </w:pPr>
      <w:r>
        <w:t xml:space="preserve">4. Methodology</w:t>
      </w:r>
    </w:p>
    <w:p>
      <w:pPr>
        <w:pStyle w:val="FirstParagraph"/>
      </w:pPr>
      <w:r>
        <w:t xml:space="preserve">The methodology is grounded in applied chemistry within Kazakhstan Almaty’s real-world context. Phase 1 involves field surveys across 10 industrial zones in Almaty (e.g., Zhetisu, Auezov districts) to map chemical waste sources and collect samples. Phase 2 utilizes XRD, FTIR, and SEM at KNU’s Center for Applied Chemistry to screen local materials for catalytic activity. Phase 3 deploys pilot systems in partnership with the Almaty Textile Consortium (ATC), measuring dye removal efficiency against standard benchmarks. Crucially, all data will be cross-referenced with Almaty’s climate patterns (e.g., seasonal river flow) and industrial operating hours to ensure practical viability. Ethical considerations include community consultations with local stakeholders in Almaty, ensuring the Chemist’s work aligns with Kazakh cultural values of environmental care (</w:t>
      </w:r>
      <w:r>
        <w:rPr>
          <w:iCs/>
          <w:i/>
        </w:rPr>
        <w:t xml:space="preserve">qazaq qalpynyn</w:t>
      </w:r>
      <w:r>
        <w:t xml:space="preserve">). The entire process will be documented as a replicable model for other regions of Kazakhstan.</w:t>
      </w:r>
    </w:p>
    <w:bookmarkEnd w:id="24"/>
    <w:bookmarkStart w:id="25" w:name="expected-outcomes-significance"/>
    <w:p>
      <w:pPr>
        <w:pStyle w:val="Heading2"/>
      </w:pPr>
      <w:r>
        <w:t xml:space="preserve">5. Expected Outcomes &amp; Significance</w:t>
      </w:r>
    </w:p>
    <w:p>
      <w:pPr>
        <w:pStyle w:val="FirstParagraph"/>
      </w:pPr>
      <w:r>
        <w:t xml:space="preserve">This Thesis Proposal anticipates transformative outcomes: (1) A validated catalyst system using 70% locally sourced materials, reducing treatment costs by ~60% compared to imported alternatives; (2) A training manual for Chemists in Kazakhstan Almaty, standardized for Kazakh language and industrial contexts; and (3) Policy recommendations for the Almaty City Administration on integrating chemistry-driven waste management into urban planning. The significance extends beyond environmental impact: By demonstrating that a Chemist operating from within Kazakhstan Almaty can solve local problems without external dependency, this research challenges historical patterns of scientific outsourcing. It directly supports Kazakhstan’s 2030 Sustainable Development Goals and positions the nation to export its green chemistry expertise across Central Asia. Furthermore, the project will establish a permanent collaboration network between Almaty universities and industries—ensuring that future Chemists are trained with actionable, place-based skills.</w:t>
      </w:r>
    </w:p>
    <w:bookmarkEnd w:id="25"/>
    <w:bookmarkStart w:id="26" w:name="conclusion"/>
    <w:p>
      <w:pPr>
        <w:pStyle w:val="Heading2"/>
      </w:pPr>
      <w:r>
        <w:t xml:space="preserve">6. Conclusion</w:t>
      </w:r>
    </w:p>
    <w:p>
      <w:pPr>
        <w:pStyle w:val="FirstParagraph"/>
      </w:pPr>
      <w:r>
        <w:t xml:space="preserve">In conclusion, this Thesis Proposal asserts that the future of chemistry in Kazakhstan hinges on localizing innovation within cities like Almaty. The role of a Chemist must evolve from passive technical execution to proactive community engagement and resource stewardship. By embedding research in Kazakhstan Almaty’s unique ecological and industrial landscape, this project will not only address immediate pollution challenges but also catalyze a new generation of homegrown scientific leadership. It is imperative that institutional support—through funding from the Kazakh Ministry of Education or international partners like UNDP—be secured to launch this initiative. The successful implementation of this Thesis Proposal would mark a turning point: where Kazakhstan Almaty becomes synonymous not with industrial pollution, but with pioneering, sustainable chemistry solutions developed by its own Chemists. This is not merely an academic exercise; it is a strategic investment in the nation’s scientific sovereignty and ecological legacy.</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Chemistry Practices for a Chemist in Kazakhstan Almaty</dc:title>
  <dc:creator/>
  <dc:language>en</dc:language>
  <cp:keywords/>
  <dcterms:created xsi:type="dcterms:W3CDTF">2026-07-19T13:46:19Z</dcterms:created>
  <dcterms:modified xsi:type="dcterms:W3CDTF">2026-07-19T13:46:19Z</dcterms:modified>
</cp:coreProperties>
</file>

<file path=docProps/custom.xml><?xml version="1.0" encoding="utf-8"?>
<Properties xmlns="http://schemas.openxmlformats.org/officeDocument/2006/custom-properties" xmlns:vt="http://schemas.openxmlformats.org/officeDocument/2006/docPropsVTypes"/>
</file>