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Science</w:t>
      </w:r>
      <w:r>
        <w:t xml:space="preserve"> </w:t>
      </w:r>
      <w:r>
        <w:t xml:space="preserve">in</w:t>
      </w:r>
      <w:r>
        <w:t xml:space="preserve"> </w:t>
      </w:r>
      <w:r>
        <w:t xml:space="preserve">Morocco</w:t>
      </w:r>
      <w:r>
        <w:t xml:space="preserve"> </w:t>
      </w:r>
      <w:r>
        <w:t xml:space="preserve">Casablanca</w:t>
      </w:r>
    </w:p>
    <w:bookmarkStart w:id="28" w:name="X9c7cb1c145041de260b0f4a99aa1f7300da99ff"/>
    <w:p>
      <w:pPr>
        <w:pStyle w:val="Heading1"/>
      </w:pPr>
      <w:r>
        <w:t xml:space="preserve">Thesis Proposal: Advancing Chemical Science for Sustainable Development in Morocco Casablanca</w:t>
      </w:r>
    </w:p>
    <w:bookmarkStart w:id="20" w:name="introduction"/>
    <w:p>
      <w:pPr>
        <w:pStyle w:val="Heading2"/>
      </w:pPr>
      <w:r>
        <w:t xml:space="preserve">1. Introduction</w:t>
      </w:r>
    </w:p>
    <w:p>
      <w:pPr>
        <w:pStyle w:val="FirstParagraph"/>
      </w:pPr>
      <w:r>
        <w:t xml:space="preserve">The role of a Chemist is increasingly pivotal across global industries, particularly in developing economies where scientific innovation drives economic transformation. In Morocco, the coastal metropolis of Casablanca stands as the nation's industrial and commercial epicenter, housing over 30% of Morocco's manufacturing sector and hosting critical chemical production facilities. This Thesis Proposal outlines a comprehensive research program focused on advancing chemical science within Casablanca's unique socioeconomic context. As Morocco accelerates its industrial modernization under Vision 2030, this study addresses the urgent need for locally relevant chemical expertise to support sustainable growth, environmental stewardship, and technological self-sufficiency in Morocco Casablanca. The proposed research positions the Chemist not merely as a laboratory specialist but as a strategic catalyst for regional development.</w:t>
      </w:r>
    </w:p>
    <w:bookmarkEnd w:id="20"/>
    <w:bookmarkStart w:id="21" w:name="context-chemistry-in-morocco-casablanca"/>
    <w:p>
      <w:pPr>
        <w:pStyle w:val="Heading2"/>
      </w:pPr>
      <w:r>
        <w:t xml:space="preserve">2. Context: Chemistry in Morocco Casablanca</w:t>
      </w:r>
    </w:p>
    <w:p>
      <w:pPr>
        <w:pStyle w:val="FirstParagraph"/>
      </w:pPr>
      <w:r>
        <w:t xml:space="preserve">Casablanca's economic ecosystem relies heavily on chemical-dependent industries including pharmaceuticals, agrochemicals, petrochemicals, and cosmetics. However, the sector faces challenges: 65% of specialized chemical roles remain unfilled due to skill gaps (Moroccan Ministry of Employment, 2023), environmental regulations lag behind industrial expansion (UNEP Report, 2022), and research infrastructure remains underfunded compared to regional peers. This Thesis Proposal directly confronts these challenges by positioning the Chemist as an interdisciplinary agent who can bridge laboratory science with Casablanca's urban-industrial needs. Unlike generic chemistry studies, this research contextualizes chemical innovation within Morocco's specific regulatory frameworks, resource constraints, and cultural priorities—ensuring solutions are both scientifically rigorous and locally applicable.</w:t>
      </w:r>
    </w:p>
    <w:bookmarkEnd w:id="21"/>
    <w:bookmarkStart w:id="22" w:name="research-objectives"/>
    <w:p>
      <w:pPr>
        <w:pStyle w:val="Heading2"/>
      </w:pPr>
      <w:r>
        <w:t xml:space="preserve">3. Research Objectives</w:t>
      </w:r>
    </w:p>
    <w:p>
      <w:pPr>
        <w:numPr>
          <w:ilvl w:val="0"/>
          <w:numId w:val="1001"/>
        </w:numPr>
        <w:pStyle w:val="Compact"/>
      </w:pPr>
      <w:r>
        <w:rPr>
          <w:bCs/>
          <w:b/>
        </w:rPr>
        <w:t xml:space="preserve">Identify Critical Needs:</w:t>
      </w:r>
      <w:r>
        <w:t xml:space="preserve"> </w:t>
      </w:r>
      <w:r>
        <w:t xml:space="preserve">Map the current gap between chemical industry requirements in Morocco Casablanca and academic training programs through surveys of 15+ manufacturing firms and university chemistry departments.</w:t>
      </w:r>
    </w:p>
    <w:p>
      <w:pPr>
        <w:numPr>
          <w:ilvl w:val="0"/>
          <w:numId w:val="1001"/>
        </w:numPr>
        <w:pStyle w:val="Compact"/>
      </w:pPr>
      <w:r>
        <w:rPr>
          <w:bCs/>
          <w:b/>
        </w:rPr>
        <w:t xml:space="preserve">Develop Sustainable Protocols:</w:t>
      </w:r>
      <w:r>
        <w:t xml:space="preserve"> </w:t>
      </w:r>
      <w:r>
        <w:t xml:space="preserve">Create low-cost, locally adaptable chemical synthesis methods for wastewater treatment (addressing Casablanca's water scarcity issues) using Moroccan natural resources like phosphate minerals.</w:t>
      </w:r>
    </w:p>
    <w:p>
      <w:pPr>
        <w:numPr>
          <w:ilvl w:val="0"/>
          <w:numId w:val="1001"/>
        </w:numPr>
        <w:pStyle w:val="Compact"/>
      </w:pPr>
      <w:r>
        <w:rPr>
          <w:bCs/>
          <w:b/>
        </w:rPr>
        <w:t xml:space="preserve">Policy Integration Framework:</w:t>
      </w:r>
      <w:r>
        <w:t xml:space="preserve"> </w:t>
      </w:r>
      <w:r>
        <w:t xml:space="preserve">Design a practical guideline for integrating chemist-led environmental monitoring into Casablanca's municipal industrial zoning policies.</w:t>
      </w:r>
    </w:p>
    <w:p>
      <w:pPr>
        <w:numPr>
          <w:ilvl w:val="0"/>
          <w:numId w:val="1001"/>
        </w:numPr>
        <w:pStyle w:val="Compact"/>
      </w:pPr>
      <w:r>
        <w:rPr>
          <w:bCs/>
          <w:b/>
        </w:rPr>
        <w:t xml:space="preserve">Capacity Building Model:</w:t>
      </w:r>
      <w:r>
        <w:t xml:space="preserve"> </w:t>
      </w:r>
      <w:r>
        <w:t xml:space="preserve">Propose a modular training framework for future Chemists in Morocco, validated through pilot workshops with Hassan II University and Casablanca Technopark partners.</w:t>
      </w:r>
    </w:p>
    <w:bookmarkEnd w:id="22"/>
    <w:bookmarkStart w:id="23" w:name="methodology"/>
    <w:p>
      <w:pPr>
        <w:pStyle w:val="Heading2"/>
      </w:pPr>
      <w:r>
        <w:t xml:space="preserve">4. Methodology</w:t>
      </w:r>
    </w:p>
    <w:p>
      <w:pPr>
        <w:pStyle w:val="FirstParagraph"/>
      </w:pPr>
      <w:r>
        <w:t xml:space="preserve">This interdisciplinary study employs a mixed-methods approach tailored to Morocco Casablanca's realities:</w:t>
      </w:r>
    </w:p>
    <w:p>
      <w:pPr>
        <w:numPr>
          <w:ilvl w:val="0"/>
          <w:numId w:val="1002"/>
        </w:numPr>
        <w:pStyle w:val="Compact"/>
      </w:pPr>
      <w:r>
        <w:rPr>
          <w:bCs/>
          <w:b/>
        </w:rPr>
        <w:t xml:space="preserve">Phase 1 (Literature &amp; Needs Assessment):</w:t>
      </w:r>
      <w:r>
        <w:t xml:space="preserve"> </w:t>
      </w:r>
      <w:r>
        <w:t xml:space="preserve">Systematic review of Moroccan chemical regulations, industry reports, and academic outputs. Field interviews with 25+ Chemists across Casablanca's industrial zones (e.g., Kenitra Free Zone, Hay Mohammadi) to identify pain points.</w:t>
      </w:r>
    </w:p>
    <w:p>
      <w:pPr>
        <w:numPr>
          <w:ilvl w:val="0"/>
          <w:numId w:val="1002"/>
        </w:numPr>
        <w:pStyle w:val="Compact"/>
      </w:pPr>
      <w:r>
        <w:rPr>
          <w:bCs/>
          <w:b/>
        </w:rPr>
        <w:t xml:space="preserve">Phase 2 (Laboratory Innovation):</w:t>
      </w:r>
      <w:r>
        <w:t xml:space="preserve"> </w:t>
      </w:r>
      <w:r>
        <w:t xml:space="preserve">Collaborate with the National Institute of Applied Science (INSA) in Casablanca to develop and test chemically efficient water purification systems using locally sourced materials. Emphasis on scalability for Casablanca's municipal treatment plants.</w:t>
      </w:r>
    </w:p>
    <w:p>
      <w:pPr>
        <w:numPr>
          <w:ilvl w:val="0"/>
          <w:numId w:val="1002"/>
        </w:numPr>
        <w:pStyle w:val="Compact"/>
      </w:pPr>
      <w:r>
        <w:rPr>
          <w:bCs/>
          <w:b/>
        </w:rPr>
        <w:t xml:space="preserve">Phase 3 (Policy &amp; Training Design):</w:t>
      </w:r>
      <w:r>
        <w:t xml:space="preserve"> </w:t>
      </w:r>
      <w:r>
        <w:t xml:space="preserve">Co-create policy recommendations with the Moroccan Ministry of Environment and local government officials. Validate training modules through workshops with 50+ chemistry students from Mohammed V University in Casablanca.</w:t>
      </w:r>
    </w:p>
    <w:p>
      <w:pPr>
        <w:pStyle w:val="FirstParagraph"/>
      </w:pPr>
      <w:r>
        <w:t xml:space="preserve">The methodology prioritizes participatory research—ensuring Chemists, policymakers, and industry stakeholders co-design solutions. All experiments will comply with Morocco's National Standards (IMAN) and UN Sustainable Development Goals (SDG 6: Clean Water, SDG 9: Industry Innovation).</w:t>
      </w:r>
    </w:p>
    <w:bookmarkEnd w:id="23"/>
    <w:bookmarkStart w:id="24" w:name="expected-outcomes-significance"/>
    <w:p>
      <w:pPr>
        <w:pStyle w:val="Heading2"/>
      </w:pPr>
      <w:r>
        <w:t xml:space="preserve">5. Expected Outcomes &amp; Significance</w:t>
      </w:r>
    </w:p>
    <w:p>
      <w:pPr>
        <w:pStyle w:val="FirstParagraph"/>
      </w:pPr>
      <w:r>
        <w:t xml:space="preserve">This Thesis Proposal anticipates three transformative outcomes for Morocco Casablanca:</w:t>
      </w:r>
    </w:p>
    <w:p>
      <w:pPr>
        <w:numPr>
          <w:ilvl w:val="0"/>
          <w:numId w:val="1003"/>
        </w:numPr>
        <w:pStyle w:val="Compact"/>
      </w:pPr>
      <w:r>
        <w:rPr>
          <w:bCs/>
          <w:b/>
        </w:rPr>
        <w:t xml:space="preserve">Technical Innovation:</w:t>
      </w:r>
      <w:r>
        <w:t xml:space="preserve"> </w:t>
      </w:r>
      <w:r>
        <w:t xml:space="preserve">A patented, phosphate-based water treatment catalyst requiring 40% less energy than imported alternatives—directly addressing Casablanca's annual 150M m³ industrial wastewater challenge.</w:t>
      </w:r>
    </w:p>
    <w:p>
      <w:pPr>
        <w:numPr>
          <w:ilvl w:val="0"/>
          <w:numId w:val="1003"/>
        </w:numPr>
        <w:pStyle w:val="Compact"/>
      </w:pPr>
      <w:r>
        <w:rPr>
          <w:bCs/>
          <w:b/>
        </w:rPr>
        <w:t xml:space="preserve">Policy Impact:</w:t>
      </w:r>
      <w:r>
        <w:t xml:space="preserve"> </w:t>
      </w:r>
      <w:r>
        <w:t xml:space="preserve">A draft municipal ordinance for mandatory chemical waste audits in Casablanca's industrial parks, potentially adopted by the Ministry of Industry by 2026.</w:t>
      </w:r>
    </w:p>
    <w:p>
      <w:pPr>
        <w:numPr>
          <w:ilvl w:val="0"/>
          <w:numId w:val="1003"/>
        </w:numPr>
        <w:pStyle w:val="Compact"/>
      </w:pPr>
      <w:r>
        <w:rPr>
          <w:bCs/>
          <w:b/>
        </w:rPr>
        <w:t xml:space="preserve">Educational Framework:</w:t>
      </w:r>
      <w:r>
        <w:t xml:space="preserve"> </w:t>
      </w:r>
      <w:r>
        <w:t xml:space="preserve">A nationally recognized Chemist training curriculum integrating Morocco-specific case studies (e.g., processing argan oil derivatives, pharmaceutical production), to be piloted at four Casablanca universities.</w:t>
      </w:r>
    </w:p>
    <w:p>
      <w:pPr>
        <w:pStyle w:val="FirstParagraph"/>
      </w:pPr>
      <w:r>
        <w:t xml:space="preserve">The significance extends beyond academia: By positioning the Chemist as an economic enabler in Morocco Casablanca, this research directly supports national goals of reducing import dependency (e.g., by localizing chemical reagent production) and creating green jobs. It also addresses UN Sustainable Development Goal 4 (Quality Education) through its capacity-building component.</w:t>
      </w:r>
    </w:p>
    <w:bookmarkEnd w:id="24"/>
    <w:bookmarkStart w:id="25" w:name="timeline-feasibility"/>
    <w:p>
      <w:pPr>
        <w:pStyle w:val="Heading2"/>
      </w:pPr>
      <w:r>
        <w:t xml:space="preserve">6. Timeline &amp; Feasibility</w:t>
      </w:r>
    </w:p>
    <w:p>
      <w:pPr>
        <w:pStyle w:val="FirstParagraph"/>
      </w:pPr>
      <w:r>
        <w:t xml:space="preserve">The project spans 24 months with milestones aligned to Morocco's academic calendar:</w:t>
      </w:r>
    </w:p>
    <w:p>
      <w:pPr>
        <w:numPr>
          <w:ilvl w:val="0"/>
          <w:numId w:val="1004"/>
        </w:numPr>
        <w:pStyle w:val="Compact"/>
      </w:pPr>
      <w:r>
        <w:rPr>
          <w:bCs/>
          <w:b/>
        </w:rPr>
        <w:t xml:space="preserve">Months 1-6:</w:t>
      </w:r>
      <w:r>
        <w:t xml:space="preserve"> </w:t>
      </w:r>
      <w:r>
        <w:t xml:space="preserve">Stakeholder engagement and baseline data collection across Casablanca.</w:t>
      </w:r>
    </w:p>
    <w:p>
      <w:pPr>
        <w:numPr>
          <w:ilvl w:val="0"/>
          <w:numId w:val="1004"/>
        </w:numPr>
        <w:pStyle w:val="Compact"/>
      </w:pPr>
      <w:r>
        <w:rPr>
          <w:bCs/>
          <w:b/>
        </w:rPr>
        <w:t xml:space="preserve">Months 7-14:</w:t>
      </w:r>
      <w:r>
        <w:t xml:space="preserve"> </w:t>
      </w:r>
      <w:r>
        <w:t xml:space="preserve">Laboratory development of chemical solutions; initial policy drafts.</w:t>
      </w:r>
    </w:p>
    <w:p>
      <w:pPr>
        <w:numPr>
          <w:ilvl w:val="0"/>
          <w:numId w:val="1004"/>
        </w:numPr>
        <w:pStyle w:val="Compact"/>
      </w:pPr>
      <w:r>
        <w:rPr>
          <w:bCs/>
          <w:b/>
        </w:rPr>
        <w:t xml:space="preserve">Months 15-20:</w:t>
      </w:r>
      <w:r>
        <w:t xml:space="preserve"> </w:t>
      </w:r>
      <w:r>
        <w:t xml:space="preserve">Pilot implementation with Casablanca industries and universities.</w:t>
      </w:r>
    </w:p>
    <w:p>
      <w:pPr>
        <w:numPr>
          <w:ilvl w:val="0"/>
          <w:numId w:val="1004"/>
        </w:numPr>
        <w:pStyle w:val="Compact"/>
      </w:pPr>
      <w:r>
        <w:rPr>
          <w:bCs/>
          <w:b/>
        </w:rPr>
        <w:t xml:space="preserve">Months 21-24:</w:t>
      </w:r>
      <w:r>
        <w:t xml:space="preserve"> </w:t>
      </w:r>
      <w:r>
        <w:t xml:space="preserve">Final report, policy advocacy, and curriculum launch.</w:t>
      </w:r>
    </w:p>
    <w:p>
      <w:pPr>
        <w:pStyle w:val="FirstParagraph"/>
      </w:pPr>
      <w:r>
        <w:t xml:space="preserve">Feasibility is ensured through partnerships with Morocco's key institutions: the National Center for Scientific Research (CNRST), Casablanca Technopark, and the Moroccan Chemical Society. All research materials will utilize existing infrastructure at INSA Casablanca to minimize costs—critical for a Thesis Proposal focused on resource-constrained environments.</w:t>
      </w:r>
    </w:p>
    <w:bookmarkEnd w:id="25"/>
    <w:bookmarkStart w:id="26" w:name="conclusion"/>
    <w:p>
      <w:pPr>
        <w:pStyle w:val="Heading2"/>
      </w:pPr>
      <w:r>
        <w:t xml:space="preserve">7. Conclusion</w:t>
      </w:r>
    </w:p>
    <w:p>
      <w:pPr>
        <w:pStyle w:val="FirstParagraph"/>
      </w:pPr>
      <w:r>
        <w:t xml:space="preserve">This Thesis Proposal establishes a critical pathway for the Chemist to become an indispensable force in Morocco's development narrative, specifically within the dynamic context of Casablanca. It moves beyond theoretical chemistry to deliver actionable science that addresses water security, industrial compliance, and workforce readiness—issues directly impacting Morocco's economic trajectory. By centering the research on Casablanca’s unique challenges and opportunities, this work ensures that every discovery has immediate applicability for Moroccan communities. As Morocco strives to become a regional leader in green chemistry (aligned with its National Energy Strategy), this Thesis Proposal provides the blueprint for training Chemists who don’t just analyze molecules but transform urban industrial ecosystems. The successful completion of this research will position Morocco Casablanca as a model for how chemical science can drive inclusive, sustainable development in the Global South—proving that a Chemist's work is never merely academic, but always profoundly local.</w:t>
      </w:r>
    </w:p>
    <w:bookmarkEnd w:id="26"/>
    <w:bookmarkStart w:id="27" w:name="references-selected"/>
    <w:p>
      <w:pPr>
        <w:pStyle w:val="Heading2"/>
      </w:pPr>
      <w:r>
        <w:t xml:space="preserve">8. References (Selected)</w:t>
      </w:r>
    </w:p>
    <w:p>
      <w:pPr>
        <w:numPr>
          <w:ilvl w:val="0"/>
          <w:numId w:val="1005"/>
        </w:numPr>
        <w:pStyle w:val="Compact"/>
      </w:pPr>
      <w:r>
        <w:t xml:space="preserve">Ministry of Employment, Morocco. (2023). *Industrial Skills Gap Analysis Report*. Rabat.</w:t>
      </w:r>
    </w:p>
    <w:p>
      <w:pPr>
        <w:numPr>
          <w:ilvl w:val="0"/>
          <w:numId w:val="1005"/>
        </w:numPr>
        <w:pStyle w:val="Compact"/>
      </w:pPr>
      <w:r>
        <w:t xml:space="preserve">UNEP. (2022). *Water and Chemicals in North Africa: A Casablanca Case Study*. Geneva.</w:t>
      </w:r>
    </w:p>
    <w:p>
      <w:pPr>
        <w:numPr>
          <w:ilvl w:val="0"/>
          <w:numId w:val="1005"/>
        </w:numPr>
        <w:pStyle w:val="Compact"/>
      </w:pPr>
      <w:r>
        <w:t xml:space="preserve">Moroccan Ministry of Industry &amp; Trade. (2021). *National Vision 2030: Industrial Strategy*. Rabat.</w:t>
      </w:r>
    </w:p>
    <w:p>
      <w:pPr>
        <w:numPr>
          <w:ilvl w:val="0"/>
          <w:numId w:val="1005"/>
        </w:numPr>
        <w:pStyle w:val="Compact"/>
      </w:pPr>
      <w:r>
        <w:t xml:space="preserve">INSA Casablanca. (2023). *Annual Technical Review on Local Resource Innovation*. Casablanca.</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Science in Morocco Casablanca</dc:title>
  <dc:creator/>
  <dc:language>en</dc:language>
  <cp:keywords/>
  <dcterms:created xsi:type="dcterms:W3CDTF">2026-05-01T06:30:33Z</dcterms:created>
  <dcterms:modified xsi:type="dcterms:W3CDTF">2026-05-01T06:30:33Z</dcterms:modified>
</cp:coreProperties>
</file>

<file path=docProps/custom.xml><?xml version="1.0" encoding="utf-8"?>
<Properties xmlns="http://schemas.openxmlformats.org/officeDocument/2006/custom-properties" xmlns:vt="http://schemas.openxmlformats.org/officeDocument/2006/docPropsVTypes"/>
</file>