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Myanmar</w:t>
      </w:r>
      <w:r>
        <w:t xml:space="preserve"> </w:t>
      </w:r>
      <w:r>
        <w:t xml:space="preserve">Yangon</w:t>
      </w:r>
    </w:p>
    <w:bookmarkStart w:id="29" w:name="Xf7f6cd5d800109149593b59efe1939e3eaea819"/>
    <w:p>
      <w:pPr>
        <w:pStyle w:val="Heading1"/>
      </w:pPr>
      <w:r>
        <w:t xml:space="preserve">Thesis Proposal: Investigating Sustainable Chemical Practices for Industrial Development in Myanmar Yangon</w:t>
      </w:r>
    </w:p>
    <w:bookmarkStart w:id="20" w:name="introduction-and-background"/>
    <w:p>
      <w:pPr>
        <w:pStyle w:val="Heading2"/>
      </w:pPr>
      <w:r>
        <w:t xml:space="preserve">Introduction and Background</w:t>
      </w:r>
    </w:p>
    <w:p>
      <w:pPr>
        <w:pStyle w:val="FirstParagraph"/>
      </w:pPr>
      <w:r>
        <w:t xml:space="preserve">The rapid urbanization of Myanmar Yangon, Southeast Asia's largest city with over 8 million residents, presents unprecedented challenges and opportunities for the chemical profession. As a global hub for trade and manufacturing, Yangon faces critical environmental pressures from unregulated industrial chemical discharge, inadequate waste management systems, and limited research infrastructure in applied chemistry. This thesis proposal addresses the urgent need for locally relevant chemical science solutions within Myanmar's most populous city. The role of a Chemist in this context extends beyond laboratory analysis to include environmental stewardship, public health protection, and sustainable industrial development. Current gaps in chemical expertise specifically tailored to Yangon's unique environmental conditions—such as monsoon-driven water contamination, textile dye pollution, and pharmaceutical waste streams—demand focused academic investigation.</w:t>
      </w:r>
    </w:p>
    <w:bookmarkEnd w:id="20"/>
    <w:bookmarkStart w:id="21" w:name="problem-statement"/>
    <w:p>
      <w:pPr>
        <w:pStyle w:val="Heading2"/>
      </w:pPr>
      <w:r>
        <w:t xml:space="preserve">Problem Statement</w:t>
      </w:r>
    </w:p>
    <w:p>
      <w:pPr>
        <w:pStyle w:val="FirstParagraph"/>
      </w:pPr>
      <w:r>
        <w:t xml:space="preserve">Despite Yangon's significance as Myanmar's economic engine, the city lacks comprehensive chemical research addressing local industrial challenges. Many foreign-led environmental studies fail to account for Yangon's specific geochemical conditions, cultural practices, and infrastructure limitations. Crucially, the professional development of Burmese Chemists remains constrained by outdated curricula that do not integrate field-based problem-solving for Southeast Asian urban environments. This disconnect impedes effective chemical engineering solutions in sectors like textile manufacturing (accounting for 20% of Yangon's industrial output), pharmaceutical production, and agricultural processing. Consequently, chemical pollution continues to threaten public health—recent WHO reports indicate Yangon has 35% higher heavy metal contamination in groundwater than regional averages—and hinders sustainable economic growth.</w:t>
      </w:r>
    </w:p>
    <w:bookmarkEnd w:id="21"/>
    <w:bookmarkStart w:id="22" w:name="research-objectives"/>
    <w:p>
      <w:pPr>
        <w:pStyle w:val="Heading2"/>
      </w:pPr>
      <w:r>
        <w:t xml:space="preserve">Research Objectives</w:t>
      </w:r>
    </w:p>
    <w:p>
      <w:pPr>
        <w:numPr>
          <w:ilvl w:val="0"/>
          <w:numId w:val="1001"/>
        </w:numPr>
        <w:pStyle w:val="Compact"/>
      </w:pPr>
      <w:r>
        <w:t xml:space="preserve">To map chemical contamination hotspots across Yangon's major industrial zones (e.g., Hlaing Tharyar Industrial Zone, Bahan) using field sampling and GIS analysis.</w:t>
      </w:r>
    </w:p>
    <w:p>
      <w:pPr>
        <w:numPr>
          <w:ilvl w:val="0"/>
          <w:numId w:val="1001"/>
        </w:numPr>
        <w:pStyle w:val="Compact"/>
      </w:pPr>
      <w:r>
        <w:t xml:space="preserve">To develop low-cost analytical protocols for monitoring water quality that are accessible to Myanmar's limited laboratory infrastructure.</w:t>
      </w:r>
    </w:p>
    <w:p>
      <w:pPr>
        <w:numPr>
          <w:ilvl w:val="0"/>
          <w:numId w:val="1001"/>
        </w:numPr>
        <w:pStyle w:val="Compact"/>
      </w:pPr>
      <w:r>
        <w:t xml:space="preserve">To evaluate the viability of locally sourced bioremediation agents (e.g., bamboo charcoal, rice husk ash) for treating common industrial effluents in Yangon's context.</w:t>
      </w:r>
    </w:p>
    <w:p>
      <w:pPr>
        <w:numPr>
          <w:ilvl w:val="0"/>
          <w:numId w:val="1001"/>
        </w:numPr>
        <w:pStyle w:val="Compact"/>
      </w:pPr>
      <w:r>
        <w:t xml:space="preserve">To create a practical chemical safety framework for small-scale manufacturers operating in Yangon's informal economy.</w:t>
      </w:r>
    </w:p>
    <w:bookmarkEnd w:id="22"/>
    <w:bookmarkStart w:id="23" w:name="literature-review"/>
    <w:p>
      <w:pPr>
        <w:pStyle w:val="Heading2"/>
      </w:pPr>
      <w:r>
        <w:t xml:space="preserve">Literature Review</w:t>
      </w:r>
    </w:p>
    <w:p>
      <w:pPr>
        <w:pStyle w:val="FirstParagraph"/>
      </w:pPr>
      <w:r>
        <w:t xml:space="preserve">Existing research on chemical pollution primarily focuses on developed nations or isolated case studies in Southeast Asia. A 2021 study by the Myanmar Ministry of Health documented elevated arsenic levels in Yangon's waterways but lacked actionable remediation strategies. International journals (e.g., *Environmental Science &amp; Technology*) report successful bioremediation using microbial cultures, yet these methods are impractical for Yangon due to cost and technical requirements. Crucially, no peer-reviewed work addresses the integration of traditional Burmese knowledge—such as the use of local plants in water purification—into modern chemical frameworks. This thesis bridges that gap by centering Yangon's socio-ecological realities within chemical science.</w:t>
      </w:r>
    </w:p>
    <w:bookmarkEnd w:id="23"/>
    <w:bookmarkStart w:id="24" w:name="methodology"/>
    <w:p>
      <w:pPr>
        <w:pStyle w:val="Heading2"/>
      </w:pPr>
      <w:r>
        <w:t xml:space="preserve">Methodology</w:t>
      </w:r>
    </w:p>
    <w:p>
      <w:pPr>
        <w:pStyle w:val="FirstParagraph"/>
      </w:pPr>
      <w:r>
        <w:t xml:space="preserve">This applied research employs a mixed-methods approach designed for Myanmar Yangon's resource constraints:</w:t>
      </w:r>
    </w:p>
    <w:p>
      <w:pPr>
        <w:numPr>
          <w:ilvl w:val="0"/>
          <w:numId w:val="1002"/>
        </w:numPr>
        <w:pStyle w:val="Compact"/>
      </w:pPr>
      <w:r>
        <w:rPr>
          <w:bCs/>
          <w:b/>
        </w:rPr>
        <w:t xml:space="preserve">Phase 1: Field Assessment (Months 1-4)</w:t>
      </w:r>
      <w:r>
        <w:t xml:space="preserve">: Collaborate with Yangon City Development Committee to collect water, soil, and air samples from 20 industrial sites across three districts. Prioritize areas with high textile/pharmaceutical activity using community-led mapping.</w:t>
      </w:r>
    </w:p>
    <w:p>
      <w:pPr>
        <w:numPr>
          <w:ilvl w:val="0"/>
          <w:numId w:val="1002"/>
        </w:numPr>
        <w:pStyle w:val="Compact"/>
      </w:pPr>
      <w:r>
        <w:rPr>
          <w:bCs/>
          <w:b/>
        </w:rPr>
        <w:t xml:space="preserve">Phase 2: Laboratory Analysis (Months 5-8)</w:t>
      </w:r>
      <w:r>
        <w:t xml:space="preserve">: Conduct elemental analysis (ICP-MS for heavy metals) at Yangon University of Technology's underutilized chemistry lab. Develop simplified protocols using low-cost reagents accessible in Myanmar.</w:t>
      </w:r>
    </w:p>
    <w:p>
      <w:pPr>
        <w:numPr>
          <w:ilvl w:val="0"/>
          <w:numId w:val="1002"/>
        </w:numPr>
        <w:pStyle w:val="Compact"/>
      </w:pPr>
      <w:r>
        <w:rPr>
          <w:bCs/>
          <w:b/>
        </w:rPr>
        <w:t xml:space="preserve">Phase 3: Bioremediation Trials (Months 9-12)</w:t>
      </w:r>
      <w:r>
        <w:t xml:space="preserve">: Test locally available materials (e.g., neem leaves, bagasse) for contaminant absorption in simulated Yangon wastewater at pilot scale. Partner with small manufacturers like Hlaing Tharyar Textiles for real-world validation.</w:t>
      </w:r>
    </w:p>
    <w:p>
      <w:pPr>
        <w:numPr>
          <w:ilvl w:val="0"/>
          <w:numId w:val="1002"/>
        </w:numPr>
        <w:pStyle w:val="Compact"/>
      </w:pPr>
      <w:r>
        <w:rPr>
          <w:bCs/>
          <w:b/>
        </w:rPr>
        <w:t xml:space="preserve">Phase 4: Stakeholder Workshops (Months 13-15)</w:t>
      </w:r>
      <w:r>
        <w:t xml:space="preserve">: Co-create safety guidelines with Yangon-based Chemists, factory managers, and community leaders through workshops in Myanmar language (Burmese) to ensure cultural relevance.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for Myanmar Yangon:</w:t>
      </w:r>
    </w:p>
    <w:p>
      <w:pPr>
        <w:numPr>
          <w:ilvl w:val="0"/>
          <w:numId w:val="1003"/>
        </w:numPr>
        <w:pStyle w:val="Compact"/>
      </w:pPr>
      <w:r>
        <w:t xml:space="preserve">A publicly accessible contamination map of Yangon with remediation recommendations, enabling targeted interventions by local authorities.</w:t>
      </w:r>
    </w:p>
    <w:p>
      <w:pPr>
        <w:numPr>
          <w:ilvl w:val="0"/>
          <w:numId w:val="1003"/>
        </w:numPr>
        <w:pStyle w:val="Compact"/>
      </w:pPr>
      <w:r>
        <w:t xml:space="preserve">A toolkit of low-cost chemical testing procedures (e.g., paper-based heavy metal indicators) deployable in resource-limited settings—addressing the critical shortage of trained Chemists for fieldwork.</w:t>
      </w:r>
    </w:p>
    <w:p>
      <w:pPr>
        <w:numPr>
          <w:ilvl w:val="0"/>
          <w:numId w:val="1003"/>
        </w:numPr>
        <w:pStyle w:val="Compact"/>
      </w:pPr>
      <w:r>
        <w:t xml:space="preserve">A culturally contextualized industrial chemical safety framework, reducing accident rates among Yangon's 150,000+ manufacturing workers while supporting Myanmar's "Made in Myanmar" export goals.</w:t>
      </w:r>
    </w:p>
    <w:p>
      <w:pPr>
        <w:pStyle w:val="FirstParagraph"/>
      </w:pPr>
      <w:r>
        <w:t xml:space="preserve">For the profession of Chemist in Myanmar Yangon, this work establishes a new paradigm: moving beyond theoretical chemistry to actionable solutions grounded in local context. It directly supports UN Sustainable Development Goal 6 (Clean Water) and aligns with Myanmar's 2030 National Environmental Policy. Crucially, it elevates the role of the local Chemist from technician to community problem-solver—empowering Burmese scientists to lead environmental stewardship without reliance on foreign expertise.</w:t>
      </w:r>
    </w:p>
    <w:bookmarkEnd w:id="25"/>
    <w:bookmarkStart w:id="26" w:name="timeline-and-feasibility"/>
    <w:p>
      <w:pPr>
        <w:pStyle w:val="Heading2"/>
      </w:pPr>
      <w:r>
        <w:t xml:space="preserve">Timeline and Feasibility</w:t>
      </w:r>
    </w:p>
    <w:p>
      <w:pPr>
        <w:pStyle w:val="FirstParagraph"/>
      </w:pPr>
      <w:r>
        <w:t xml:space="preserve">The 15-month project leverages existing partnerships: Yangon University of Technology (lab access), Myanmar Chemical Association (stakeholder network), and the National Environmental Conservation Department. All fieldwork adheres to Myanmar's research ethics guidelines. Budget considerations prioritize low-cost methodologies—e.g., using community volunteers for sample collection—to ensure sustainability beyond the thesis period.</w:t>
      </w:r>
    </w:p>
    <w:bookmarkEnd w:id="26"/>
    <w:bookmarkStart w:id="27" w:name="conclusion"/>
    <w:p>
      <w:pPr>
        <w:pStyle w:val="Heading2"/>
      </w:pPr>
      <w:r>
        <w:t xml:space="preserve">Conclusion</w:t>
      </w:r>
    </w:p>
    <w:p>
      <w:pPr>
        <w:pStyle w:val="FirstParagraph"/>
      </w:pPr>
      <w:r>
        <w:t xml:space="preserve">The role of a Chemist in Myanmar Yangon is at a pivotal moment. This thesis proposal responds to an urgent local need by creating chemical science that serves Yangon's people, environment, and economy. It transforms the abstract concept of "Chemist" into a proactive agent of change within Myanmar's most dynamic city. By centering Yangon's specific challenges—its waterways, industries, and communities—the research will generate knowledge not just for academic journals but for daily life in Myanmar. This is not merely a Thesis Proposal; it is an investment in the future of chemical practice where it matters most: in the heart of Yangon.</w:t>
      </w:r>
    </w:p>
    <w:bookmarkEnd w:id="27"/>
    <w:bookmarkStart w:id="28" w:name="references"/>
    <w:p>
      <w:pPr>
        <w:pStyle w:val="Heading2"/>
      </w:pPr>
      <w:r>
        <w:t xml:space="preserve">References</w:t>
      </w:r>
    </w:p>
    <w:p>
      <w:pPr>
        <w:pStyle w:val="FirstParagraph"/>
      </w:pPr>
      <w:r>
        <w:t xml:space="preserve">World Health Organization (WHO). (2023). *Water Quality Report: Yangon Metropolitan Region*. Geneva.</w:t>
      </w:r>
    </w:p>
    <w:p>
      <w:pPr>
        <w:pStyle w:val="BodyText"/>
      </w:pPr>
      <w:r>
        <w:t xml:space="preserve">Myanmar Ministry of Health. (2021). *Environmental Contaminant Survey 1987-2019*. Naypyidaw.</w:t>
      </w:r>
    </w:p>
    <w:p>
      <w:pPr>
        <w:pStyle w:val="BodyText"/>
      </w:pPr>
      <w:r>
        <w:t xml:space="preserve">Ngwe, M. K., &amp; Hlaing, T. (2022). "Local Bioremediation in Southeast Asian Urban Settings." *Journal of Environmental Chemistry*,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Myanmar Yangon</dc:title>
  <dc:creator/>
  <dc:language>en</dc:language>
  <cp:keywords/>
  <dcterms:created xsi:type="dcterms:W3CDTF">2026-07-13T22:12:58Z</dcterms:created>
  <dcterms:modified xsi:type="dcterms:W3CDTF">2026-07-13T22:12:58Z</dcterms:modified>
</cp:coreProperties>
</file>

<file path=docProps/custom.xml><?xml version="1.0" encoding="utf-8"?>
<Properties xmlns="http://schemas.openxmlformats.org/officeDocument/2006/custom-properties" xmlns:vt="http://schemas.openxmlformats.org/officeDocument/2006/docPropsVTypes"/>
</file>