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Research</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Nigeria</w:t>
      </w:r>
      <w:r>
        <w:t xml:space="preserve"> </w:t>
      </w:r>
      <w:r>
        <w:t xml:space="preserve">Abuja</w:t>
      </w:r>
    </w:p>
    <w:bookmarkStart w:id="27" w:name="X9580aee9e9f722b642f6e0b830585e7c6e3c4fd"/>
    <w:p>
      <w:pPr>
        <w:pStyle w:val="Heading1"/>
      </w:pPr>
      <w:r>
        <w:t xml:space="preserve">Thesis Proposal: Environmental Chemistry Analysis and Sustainable Remediation Strategies for Water Contamination in Nigeria Abuja</w:t>
      </w:r>
    </w:p>
    <w:bookmarkStart w:id="20" w:name="abstract"/>
    <w:p>
      <w:pPr>
        <w:pStyle w:val="Heading2"/>
      </w:pPr>
      <w:r>
        <w:t xml:space="preserve">Abstract</w:t>
      </w:r>
    </w:p>
    <w:p>
      <w:pPr>
        <w:pStyle w:val="FirstParagraph"/>
      </w:pPr>
      <w:r>
        <w:t xml:space="preserve">This Thesis Proposal outlines a critical research initiative focused on environmental chemistry as it pertains to water quality management in Nigeria's Federal Capital Territory (FCT), Abuja. With rapid urbanization, industrial expansion, and agricultural runoff posing severe threats to Abuja's water resources, this study positions a Chemist as the central professional catalyst for evidence-based environmental intervention. The research aims to analyze prevalent chemical contaminants in major Abuja water bodies—specifically the Gwagwalada River and Kudu Reservoir—employing advanced analytical techniques to identify sources, quantify risks, and propose localized remediation strategies. This work is indispensable for Nigeria's sustainable development goals, directly addressing public health vulnerabilities and environmental degradation endemic to Abuja's unique geopolitical landscape. The proposed Thesis Proposal establishes a foundational framework where the Chemist operates not merely as an analyst but as a key policy influencer within Nigeria's environmental governance structure.</w:t>
      </w:r>
    </w:p>
    <w:bookmarkEnd w:id="20"/>
    <w:bookmarkStart w:id="21" w:name="X1817fd17f2b7f867d16e48de574dd97029775bb"/>
    <w:p>
      <w:pPr>
        <w:pStyle w:val="Heading2"/>
      </w:pPr>
      <w:r>
        <w:t xml:space="preserve">1. Introduction: The Imperative for Environmental Chemistry in Nigeria Abuja</w:t>
      </w:r>
    </w:p>
    <w:p>
      <w:pPr>
        <w:pStyle w:val="FirstParagraph"/>
      </w:pPr>
      <w:r>
        <w:t xml:space="preserve">Nigeria Abuja, established as the Federal Capital Territory in 1991, represents a vibrant yet environmentally strained urban center. Its growth has accelerated without commensurate investment in sustainable infrastructure, leading to severe water contamination from industrial effluents (including textile dyes and pharmaceuticals), agricultural pesticides, domestic sewage discharge, and uncontrolled e-waste dumping. These pollutants introduce hazardous heavy metals (lead, cadmium), persistent organic pollutants (POPs), and nutrient overload into Abuja's critical water systems. A Chemist working within the Nigerian context is uniquely positioned to decode these complex chemical interactions. This Thesis Proposal argues that targeted environmental chemistry research is not merely an academic exercise but a national necessity for Abuja’s health security and Nigeria’s ecological integrity. The current absence of comprehensive, localized contaminant databases hampers effective regulatory enforcement under bodies like the Federal Ministry of Environment.</w:t>
      </w:r>
    </w:p>
    <w:bookmarkEnd w:id="21"/>
    <w:bookmarkStart w:id="22" w:name="X084e91cc3047f7728b2cadf4c156e558e321efc"/>
    <w:p>
      <w:pPr>
        <w:pStyle w:val="Heading2"/>
      </w:pPr>
      <w:r>
        <w:t xml:space="preserve">2. Problem Statement: The Contaminant Crisis in Abuja's Water Systems</w:t>
      </w:r>
    </w:p>
    <w:p>
      <w:pPr>
        <w:pStyle w:val="FirstParagraph"/>
      </w:pPr>
      <w:r>
        <w:t xml:space="preserve">Recent preliminary data from the Abuja Environmental Protection Agency (AEPA) indicates alarming levels of arsenic (&gt;0.5 mg/L), nitrate (&gt;10 mg/L), and phenolic compounds in selected sampling sites along the Gwagwalada River, far exceeding Nigerian Standards for Drinking Water Quality (NSDWQ). These contaminants originate from poorly regulated industries, open-air markets, and informal settlements discharging untreated waste directly into waterways. The immediate consequence is increased incidence of gastrointestinal illnesses, skin disorders, and long-term carcinogenic risks among Abuja’s 3 million+ residents. Crucially, the current monitoring lacks chemical specificity—relying on basic turbidity and pH tests—leaving the true extent of organic pollutant burden unquantified. A Chemist must bridge this analytical gap to translate raw data into actionable environmental management protocols for Nigeria.</w:t>
      </w:r>
    </w:p>
    <w:bookmarkEnd w:id="22"/>
    <w:bookmarkStart w:id="23" w:name="research-objectives"/>
    <w:p>
      <w:pPr>
        <w:pStyle w:val="Heading2"/>
      </w:pPr>
      <w:r>
        <w:t xml:space="preserve">3. Research Objectives</w:t>
      </w:r>
    </w:p>
    <w:p>
      <w:pPr>
        <w:pStyle w:val="FirstParagraph"/>
      </w:pPr>
      <w:r>
        <w:t xml:space="preserve">This Thesis Proposal delineates three core objectives for a Chemist-led study in Nigeria Abuja:</w:t>
      </w:r>
    </w:p>
    <w:p>
      <w:pPr>
        <w:numPr>
          <w:ilvl w:val="0"/>
          <w:numId w:val="1001"/>
        </w:numPr>
        <w:pStyle w:val="Compact"/>
      </w:pPr>
      <w:r>
        <w:rPr>
          <w:bCs/>
          <w:b/>
        </w:rPr>
        <w:t xml:space="preserve">Contaminant Profiling:</w:t>
      </w:r>
      <w:r>
        <w:t xml:space="preserve"> </w:t>
      </w:r>
      <w:r>
        <w:t xml:space="preserve">Systematically identify and quantify priority chemical pollutants (heavy metals, pesticides, pharmaceuticals) in 10 key water bodies across Abuja using High-Performance Liquid Chromatography (HPLC), Inductively Coupled Plasma Mass Spectrometry (ICP-MS), and Gas Chromatography-Mass Spectrometry (GC-MS).</w:t>
      </w:r>
    </w:p>
    <w:p>
      <w:pPr>
        <w:numPr>
          <w:ilvl w:val="0"/>
          <w:numId w:val="1001"/>
        </w:numPr>
        <w:pStyle w:val="Compact"/>
      </w:pPr>
      <w:r>
        <w:rPr>
          <w:bCs/>
          <w:b/>
        </w:rPr>
        <w:t xml:space="preserve">Source Apportionment:</w:t>
      </w:r>
      <w:r>
        <w:t xml:space="preserve"> </w:t>
      </w:r>
      <w:r>
        <w:t xml:space="preserve">Employ chemical fingerprinting and statistical analysis (e.g., PCA, GIS mapping) to determine dominant contamination sources—industrial zones, agricultural runoff, or municipal sewage—and their seasonal variability.</w:t>
      </w:r>
    </w:p>
    <w:p>
      <w:pPr>
        <w:numPr>
          <w:ilvl w:val="0"/>
          <w:numId w:val="1001"/>
        </w:numPr>
        <w:pStyle w:val="Compact"/>
      </w:pPr>
      <w:r>
        <w:rPr>
          <w:bCs/>
          <w:b/>
        </w:rPr>
        <w:t xml:space="preserve">Sustainable Remediation Strategy Development:</w:t>
      </w:r>
      <w:r>
        <w:t xml:space="preserve"> </w:t>
      </w:r>
      <w:r>
        <w:t xml:space="preserve">Propose cost-effective, locally adaptable remediation technologies (e.g., biochar adsorption for heavy metals; phytoremediation using indigenous plants like *Eichhornia crassipes*) validated through lab-scale experiments, directly contributing to Nigeria's national water security strategy.</w:t>
      </w:r>
    </w:p>
    <w:bookmarkEnd w:id="23"/>
    <w:bookmarkStart w:id="24" w:name="methodology-a-chemists-approach-in-abuja"/>
    <w:p>
      <w:pPr>
        <w:pStyle w:val="Heading2"/>
      </w:pPr>
      <w:r>
        <w:t xml:space="preserve">4. Methodology: A Chemist's Approach in Abuja</w:t>
      </w:r>
    </w:p>
    <w:p>
      <w:pPr>
        <w:pStyle w:val="FirstParagraph"/>
      </w:pPr>
      <w:r>
        <w:t xml:space="preserve">The research methodology integrates fieldwork within Nigeria Abuja with rigorous laboratory analysis under the guidance of a qualified Chemist. Sampling will occur quarterly over 18 months at strategically selected points (e.g., near industrial parks like Kuchuk, agricultural belts near Gwagwalada, and residential zones). Water samples will be preserved using standardized protocols and analyzed at the Abuja-based University of Abuja’s Environmental Chemistry Lab or partner institutions. The Chemist will employ advanced spectrometry for heavy metals, chromatography for organic pollutants, and conduct toxicity assessments (e.g., Microtox® bioassay) to evaluate ecological risk. Data will be cross-referenced with municipal waste records and land-use maps to establish causal relationships between human activity and chemical pollution in Abuja's waterways.</w:t>
      </w:r>
    </w:p>
    <w:bookmarkEnd w:id="24"/>
    <w:bookmarkStart w:id="25" w:name="X7586b2e2894abf3252e9ae58a8f128b4fcf9be8"/>
    <w:p>
      <w:pPr>
        <w:pStyle w:val="Heading2"/>
      </w:pPr>
      <w:r>
        <w:t xml:space="preserve">5. Expected Outcomes &amp; Significance for Nigeria</w:t>
      </w:r>
    </w:p>
    <w:p>
      <w:pPr>
        <w:pStyle w:val="FirstParagraph"/>
      </w:pPr>
      <w:r>
        <w:t xml:space="preserve">This Thesis Proposal anticipates generating a detailed contaminant atlas for Abuja, providing the first comprehensive chemical inventory of its water resources. Crucially, it will deliver actionable remediation blueprints tailored to Abuja's socio-economic and geographical realities—avoiding imported solutions that fail in local contexts. The outcomes will directly support Nigeria’s National Environmental Management Agency (NEMA) in revising pollution control regulations and empower the Abuja City Council to implement targeted waste management initiatives. Furthermore, the work positions a Chemist as an indispensable asset within Nigeria's environmental sector, demonstrating how chemistry-driven data can prevent costly public health crises and protect critical water infrastructure. This research is not merely academic; it is a pragmatic investment in Nigeria's sustainable urban future through Abuja.</w:t>
      </w:r>
    </w:p>
    <w:bookmarkEnd w:id="25"/>
    <w:bookmarkStart w:id="26" w:name="Xb47d0a012befd84ed192a7c5c6a4e02a1f1f9c0"/>
    <w:p>
      <w:pPr>
        <w:pStyle w:val="Heading2"/>
      </w:pPr>
      <w:r>
        <w:t xml:space="preserve">6. Conclusion: The Chemist as a National Asset</w:t>
      </w:r>
    </w:p>
    <w:p>
      <w:pPr>
        <w:pStyle w:val="FirstParagraph"/>
      </w:pPr>
      <w:r>
        <w:t xml:space="preserve">Nigeria Abuja stands at an environmental crossroads where the expertise of a Chemist can pivot policy and practice toward sustainability. This Thesis Proposal articulates an urgent need for localized, chemically rigorous research to combat water contamination—a silent epidemic threatening the city’s resilience. By focusing on tangible pollutants in Abuja's real-world environment, this study moves beyond theoretical chemistry to deliver tools for action. The findings will be disseminated via peer-reviewed journals (e.g., *Journal of Environmental Chemistry and Toxicology*) and policy briefs to Nigerian federal and state environmental ministries. Ultimately, this Thesis Proposal champions the Chemist as a vital professional whose work is fundamental to safeguarding public health, promoting ecological balance, and advancing Nigeria’s development trajectory. The success of this research in Abuja will provide a replicable model for other major Nigerian cities facing similar environmental pressures.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Research for Sustainable Water Management in Nigeria Abuja</dc:title>
  <dc:creator/>
  <cp:keywords/>
  <dcterms:created xsi:type="dcterms:W3CDTF">2026-07-18T21:55:01Z</dcterms:created>
  <dcterms:modified xsi:type="dcterms:W3CDTF">2026-07-18T21:55:01Z</dcterms:modified>
</cp:coreProperties>
</file>

<file path=docProps/custom.xml><?xml version="1.0" encoding="utf-8"?>
<Properties xmlns="http://schemas.openxmlformats.org/officeDocument/2006/custom-properties" xmlns:vt="http://schemas.openxmlformats.org/officeDocument/2006/docPropsVTypes"/>
</file>