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in</w:t>
      </w:r>
      <w:r>
        <w:t xml:space="preserve"> </w:t>
      </w:r>
      <w:r>
        <w:t xml:space="preserve">Peru</w:t>
      </w:r>
      <w:r>
        <w:t xml:space="preserve"> </w:t>
      </w:r>
      <w:r>
        <w:t xml:space="preserve">Lima</w:t>
      </w:r>
    </w:p>
    <w:bookmarkStart w:id="30" w:name="X05ef090fae64f4ffa91409a640c2e6e053f3530"/>
    <w:p>
      <w:pPr>
        <w:pStyle w:val="Heading1"/>
      </w:pPr>
      <w:r>
        <w:t xml:space="preserve">Thesis Proposal: Advancing Environmental Chemistry Practices for Sustainable Development in Peru Lima</w:t>
      </w:r>
    </w:p>
    <w:bookmarkStart w:id="20" w:name="introduction-and-background"/>
    <w:p>
      <w:pPr>
        <w:pStyle w:val="Heading2"/>
      </w:pPr>
      <w:r>
        <w:t xml:space="preserve">1. Introduction and Background</w:t>
      </w:r>
    </w:p>
    <w:p>
      <w:pPr>
        <w:pStyle w:val="FirstParagraph"/>
      </w:pPr>
      <w:r>
        <w:t xml:space="preserve">The rapid urbanization of Peru Lima has created unprecedented environmental challenges, particularly concerning water quality and industrial pollution. As the capital city housing over 10 million residents, Lima faces critical contamination issues from heavy metals, pharmaceutical residues, and chemical waste originating from informal settlements (barrios) and industrial zones along the Rimac River. This thesis proposal presents a comprehensive research initiative led by a qualified Chemist to address these pressing concerns through advanced analytical chemistry techniques. The significance of this work lies in its direct application to Peru's national environmental policies and public health priorities, positioning Lima as a model for sustainable urban development in Latin America.</w:t>
      </w:r>
    </w:p>
    <w:bookmarkEnd w:id="20"/>
    <w:bookmarkStart w:id="21" w:name="problem-statement"/>
    <w:p>
      <w:pPr>
        <w:pStyle w:val="Heading2"/>
      </w:pPr>
      <w:r>
        <w:t xml:space="preserve">2. Problem Statement</w:t>
      </w:r>
    </w:p>
    <w:p>
      <w:pPr>
        <w:pStyle w:val="FirstParagraph"/>
      </w:pPr>
      <w:r>
        <w:t xml:space="preserve">Current environmental monitoring systems in Peru Lima lack real-time, high-resolution data on chemical pollutants. The Peruvian Ministry of Environment (MINAM) reports that 68% of Lima's water sources exceed safe heavy metal concentrations (World Health Organization standards), directly impacting 3.2 million residents through contaminated drinking water and agricultural irrigation. Despite the existence of basic testing protocols, there is a critical shortage of skilled Chemist professionals equipped to conduct sophisticated contaminant analysis in field conditions common to Peru's diverse urban ecosystems. This gap hinders effective policy implementation and public health interventions.</w:t>
      </w:r>
    </w:p>
    <w:bookmarkEnd w:id="21"/>
    <w:bookmarkStart w:id="22" w:name="research-objectives"/>
    <w:p>
      <w:pPr>
        <w:pStyle w:val="Heading2"/>
      </w:pPr>
      <w:r>
        <w:t xml:space="preserve">3. Research Objectives</w:t>
      </w:r>
    </w:p>
    <w:p>
      <w:pPr>
        <w:pStyle w:val="FirstParagraph"/>
      </w:pPr>
      <w:r>
        <w:t xml:space="preserve">This thesis will be conducted by a specialized Chemist focusing on three core objectives:</w:t>
      </w:r>
    </w:p>
    <w:p>
      <w:pPr>
        <w:numPr>
          <w:ilvl w:val="0"/>
          <w:numId w:val="1001"/>
        </w:numPr>
        <w:pStyle w:val="Compact"/>
      </w:pPr>
      <w:r>
        <w:t xml:space="preserve">To develop a cost-effective field-testing methodology for heavy metals (lead, arsenic, mercury) in Lima's water systems using portable spectrometry and biosensors.</w:t>
      </w:r>
    </w:p>
    <w:p>
      <w:pPr>
        <w:numPr>
          <w:ilvl w:val="0"/>
          <w:numId w:val="1001"/>
        </w:numPr>
        <w:pStyle w:val="Compact"/>
      </w:pPr>
      <w:r>
        <w:t xml:space="preserve">To establish contaminant mapping across 12 high-risk districts in Peru Lima through systematic sampling of rivers, wells, and agricultural runoff areas.</w:t>
      </w:r>
    </w:p>
    <w:p>
      <w:pPr>
        <w:numPr>
          <w:ilvl w:val="0"/>
          <w:numId w:val="1001"/>
        </w:numPr>
        <w:pStyle w:val="Compact"/>
      </w:pPr>
      <w:r>
        <w:t xml:space="preserve">To create a predictive model integrating chemical analysis with socioeconomic data to identify pollution sources and vulnerable communities for targeted intervention.</w:t>
      </w:r>
    </w:p>
    <w:bookmarkEnd w:id="22"/>
    <w:bookmarkStart w:id="23" w:name="literature-review"/>
    <w:p>
      <w:pPr>
        <w:pStyle w:val="Heading2"/>
      </w:pPr>
      <w:r>
        <w:t xml:space="preserve">4. Literature Review</w:t>
      </w:r>
    </w:p>
    <w:p>
      <w:pPr>
        <w:pStyle w:val="FirstParagraph"/>
      </w:pPr>
      <w:r>
        <w:t xml:space="preserve">Existing studies in Peru (e.g., Paredes et al., 2021; MINAM, 2023) document contamination levels but lack the analytical depth required for actionable solutions. International research (Smith &amp; Chen, 2023) demonstrates successful portable sensor networks in megacities like Jakarta and São Paulo, yet these technologies remain untested in Lima's unique geochemical environment characterized by coastal salt intrusion and Andean mineral deposits. Crucially, no prior thesis has addressed the integration of traditional ecological knowledge from Lima's indigenous communities with modern analytical chemistry – a vital gap this proposal will bridge through collaborative fieldwork with local *comunidades campesinas*.</w:t>
      </w:r>
    </w:p>
    <w:bookmarkEnd w:id="23"/>
    <w:bookmarkStart w:id="24" w:name="methodology"/>
    <w:p>
      <w:pPr>
        <w:pStyle w:val="Heading2"/>
      </w:pPr>
      <w:r>
        <w:t xml:space="preserve">5. Methodology</w:t>
      </w:r>
    </w:p>
    <w:p>
      <w:pPr>
        <w:pStyle w:val="FirstParagraph"/>
      </w:pPr>
      <w:r>
        <w:t xml:space="preserve">The research will employ a mixed-methods approach under the supervision of Peruvian environmental chemists:</w:t>
      </w:r>
    </w:p>
    <w:p>
      <w:pPr>
        <w:numPr>
          <w:ilvl w:val="0"/>
          <w:numId w:val="1002"/>
        </w:numPr>
        <w:pStyle w:val="Compact"/>
      </w:pPr>
      <w:r>
        <w:rPr>
          <w:bCs/>
          <w:b/>
        </w:rPr>
        <w:t xml:space="preserve">Phase 1 (Months 1-4):</w:t>
      </w:r>
      <w:r>
        <w:t xml:space="preserve"> </w:t>
      </w:r>
      <w:r>
        <w:t xml:space="preserve">Laboratory validation of portable ICP-MS and electrochemical sensors using certified reference materials from Peru's National Institute for Metallurgy (INMET).</w:t>
      </w:r>
    </w:p>
    <w:p>
      <w:pPr>
        <w:numPr>
          <w:ilvl w:val="0"/>
          <w:numId w:val="1002"/>
        </w:numPr>
        <w:pStyle w:val="Compact"/>
      </w:pPr>
      <w:r>
        <w:rPr>
          <w:bCs/>
          <w:b/>
        </w:rPr>
        <w:t xml:space="preserve">Phase 2 (Months 5-8):</w:t>
      </w:r>
      <w:r>
        <w:t xml:space="preserve"> </w:t>
      </w:r>
      <w:r>
        <w:t xml:space="preserve">Field sampling across Lima's 12 districts, with collaboration from the Lima Water Authority (SAA) to access municipal monitoring sites and community water points.</w:t>
      </w:r>
    </w:p>
    <w:p>
      <w:pPr>
        <w:numPr>
          <w:ilvl w:val="0"/>
          <w:numId w:val="1002"/>
        </w:numPr>
        <w:pStyle w:val="Compact"/>
      </w:pPr>
      <w:r>
        <w:rPr>
          <w:bCs/>
          <w:b/>
        </w:rPr>
        <w:t xml:space="preserve">Phase 3 (Months 9-12):</w:t>
      </w:r>
      <w:r>
        <w:t xml:space="preserve"> </w:t>
      </w:r>
      <w:r>
        <w:t xml:space="preserve">Data analysis using GIS mapping and machine learning algorithms developed in partnership with the National University of Engineering (UNI) in Peru Lima.</w:t>
      </w:r>
    </w:p>
    <w:p>
      <w:pPr>
        <w:numPr>
          <w:ilvl w:val="0"/>
          <w:numId w:val="1002"/>
        </w:numPr>
        <w:pStyle w:val="Compact"/>
      </w:pPr>
      <w:r>
        <w:rPr>
          <w:bCs/>
          <w:b/>
        </w:rPr>
        <w:t xml:space="preserve">Community Engagement:</w:t>
      </w:r>
      <w:r>
        <w:t xml:space="preserve"> </w:t>
      </w:r>
      <w:r>
        <w:t xml:space="preserve">Biweekly workshops in marginalized neighborhoods to co-design pollution reduction strategies, ensuring cultural appropriateness for Peru Lima's social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w:t>
      </w:r>
    </w:p>
    <w:p>
      <w:pPr>
        <w:numPr>
          <w:ilvl w:val="0"/>
          <w:numId w:val="1003"/>
        </w:numPr>
        <w:pStyle w:val="Compact"/>
      </w:pPr>
      <w:r>
        <w:rPr>
          <w:bCs/>
          <w:b/>
        </w:rPr>
        <w:t xml:space="preserve">Technical Innovation:</w:t>
      </w:r>
      <w:r>
        <w:t xml:space="preserve"> </w:t>
      </w:r>
      <w:r>
        <w:t xml:space="preserve">A standardized field-testing protocol adapted for Peru Lima's specific conditions (e.g., high humidity, voltage fluctuations), reducing analysis costs by 60% compared to lab-based methods.</w:t>
      </w:r>
    </w:p>
    <w:p>
      <w:pPr>
        <w:numPr>
          <w:ilvl w:val="0"/>
          <w:numId w:val="1003"/>
        </w:numPr>
        <w:pStyle w:val="Compact"/>
      </w:pPr>
      <w:r>
        <w:rPr>
          <w:bCs/>
          <w:b/>
        </w:rPr>
        <w:t xml:space="preserve">Policy Impact:</w:t>
      </w:r>
      <w:r>
        <w:t xml:space="preserve"> </w:t>
      </w:r>
      <w:r>
        <w:t xml:space="preserve">A publicly accessible digital dashboard for MINAM and SAA to monitor real-time water quality, directly supporting Peru's National Environmental Strategy (2021-2030).</w:t>
      </w:r>
    </w:p>
    <w:p>
      <w:pPr>
        <w:numPr>
          <w:ilvl w:val="0"/>
          <w:numId w:val="1003"/>
        </w:numPr>
        <w:pStyle w:val="Compact"/>
      </w:pPr>
      <w:r>
        <w:rPr>
          <w:bCs/>
          <w:b/>
        </w:rPr>
        <w:t xml:space="preserve">Social Transformation:</w:t>
      </w:r>
      <w:r>
        <w:t xml:space="preserve"> </w:t>
      </w:r>
      <w:r>
        <w:t xml:space="preserve">Community-driven action plans implemented in 3 priority districts of Peru Lima, prioritizing informal settlements like Villa El Salvador where children show elevated lead levels.</w:t>
      </w:r>
    </w:p>
    <w:p>
      <w:pPr>
        <w:pStyle w:val="FirstParagraph"/>
      </w:pPr>
      <w:r>
        <w:t xml:space="preserve">The work will directly empower the Chemist as a public health catalyst, moving beyond traditional lab roles to become a community-facing environmental scientist. By training 15 local technicians through this project, it builds long-term capacity for Peru Lima's environmental governance – addressing the critical shortage of 200+ qualified Chemist positions currently unfilled in municipal agencies.</w:t>
      </w:r>
    </w:p>
    <w:bookmarkEnd w:id="25"/>
    <w:bookmarkStart w:id="26" w:name="ethical-considerations"/>
    <w:p>
      <w:pPr>
        <w:pStyle w:val="Heading2"/>
      </w:pPr>
      <w:r>
        <w:t xml:space="preserve">7. Ethical Considerations</w:t>
      </w:r>
    </w:p>
    <w:p>
      <w:pPr>
        <w:pStyle w:val="FirstParagraph"/>
      </w:pPr>
      <w:r>
        <w:t xml:space="preserve">All research adheres to Peru's National Ethics Commission guidelines (Resolución N° 038-2015-MC). Community consent protocols will be developed with Lima-based indigenous organizations. Data ownership will remain with participating communities, and all findings will be published in open-access journals accessible across Peru Lima's educational institutions.</w:t>
      </w:r>
    </w:p>
    <w:bookmarkEnd w:id="26"/>
    <w:bookmarkStart w:id="27" w:name="timeline-and-resource-needs"/>
    <w:p>
      <w:pPr>
        <w:pStyle w:val="Heading2"/>
      </w:pPr>
      <w:r>
        <w:t xml:space="preserve">8. Timeline and Resource Needs</w:t>
      </w:r>
    </w:p>
    <w:p>
      <w:pPr>
        <w:pStyle w:val="FirstParagraph"/>
      </w:pPr>
      <w:r>
        <w:t xml:space="preserve">The 12-month project requires:</w:t>
      </w:r>
    </w:p>
    <w:p>
      <w:pPr>
        <w:numPr>
          <w:ilvl w:val="0"/>
          <w:numId w:val="1004"/>
        </w:numPr>
        <w:pStyle w:val="Compact"/>
      </w:pPr>
      <w:r>
        <w:rPr>
          <w:bCs/>
          <w:b/>
        </w:rPr>
        <w:t xml:space="preserve">Laboratory Resources:</w:t>
      </w:r>
      <w:r>
        <w:t xml:space="preserve"> </w:t>
      </w:r>
      <w:r>
        <w:t xml:space="preserve">Access to UNI's environmental chemistry lab in Lima (supported by university partnership).</w:t>
      </w:r>
    </w:p>
    <w:p>
      <w:pPr>
        <w:numPr>
          <w:ilvl w:val="0"/>
          <w:numId w:val="1004"/>
        </w:numPr>
        <w:pStyle w:val="Compact"/>
      </w:pPr>
      <w:r>
        <w:rPr>
          <w:bCs/>
          <w:b/>
        </w:rPr>
        <w:t xml:space="preserve">Field Equipment:</w:t>
      </w:r>
      <w:r>
        <w:t xml:space="preserve"> </w:t>
      </w:r>
      <w:r>
        <w:t xml:space="preserve">$8,500 for portable sensors and sampling kits (sourced locally through Peruvian suppliers).</w:t>
      </w:r>
    </w:p>
    <w:p>
      <w:pPr>
        <w:numPr>
          <w:ilvl w:val="0"/>
          <w:numId w:val="1004"/>
        </w:numPr>
        <w:pStyle w:val="Compact"/>
      </w:pPr>
      <w:r>
        <w:rPr>
          <w:bCs/>
          <w:b/>
        </w:rPr>
        <w:t xml:space="preserve">Community Partnerships:</w:t>
      </w:r>
      <w:r>
        <w:t xml:space="preserve"> </w:t>
      </w:r>
      <w:r>
        <w:t xml:space="preserve">Agreements with 4 municipal districts and 3 community NGOs in Peru Lima.</w:t>
      </w:r>
    </w:p>
    <w:bookmarkEnd w:id="27"/>
    <w:bookmarkStart w:id="28" w:name="conclusion"/>
    <w:p>
      <w:pPr>
        <w:pStyle w:val="Heading2"/>
      </w:pPr>
      <w:r>
        <w:t xml:space="preserve">9. Conclusion</w:t>
      </w:r>
    </w:p>
    <w:p>
      <w:pPr>
        <w:pStyle w:val="FirstParagraph"/>
      </w:pPr>
      <w:r>
        <w:t xml:space="preserve">This Thesis Proposal establishes a vital nexus between academic chemistry research and tangible urban sustainability in Peru Lima. By placing the Chemist at the center of community-centered environmental action, it addresses a critical national priority while advancing scientific methodology for megacities worldwide. The outcomes will directly support Peru's commitment to Sustainable Development Goals (SDG 6: Clean Water) and create a replicable model for Latin American cities facing similar pollution challenges. As Lima continues its growth trajectory, this work provides not just analytical data but an empowered framework where chemistry serves as a catalyst for equitable environmental justice in the heart of Peru.</w:t>
      </w:r>
    </w:p>
    <w:bookmarkEnd w:id="28"/>
    <w:bookmarkStart w:id="29" w:name="references-selected"/>
    <w:p>
      <w:pPr>
        <w:pStyle w:val="Heading2"/>
      </w:pPr>
      <w:r>
        <w:t xml:space="preserve">10. References (Selected)</w:t>
      </w:r>
    </w:p>
    <w:p>
      <w:pPr>
        <w:numPr>
          <w:ilvl w:val="0"/>
          <w:numId w:val="1005"/>
        </w:numPr>
        <w:pStyle w:val="Compact"/>
      </w:pPr>
      <w:r>
        <w:t xml:space="preserve">MINAM. (2023). *Reporte Anual de Calidad del Agua en Lima Metropolitana*. Peruvian Ministry of Environment.</w:t>
      </w:r>
    </w:p>
    <w:p>
      <w:pPr>
        <w:numPr>
          <w:ilvl w:val="0"/>
          <w:numId w:val="1005"/>
        </w:numPr>
        <w:pStyle w:val="Compact"/>
      </w:pPr>
      <w:r>
        <w:t xml:space="preserve">Paredes, M., et al. (2021). "Heavy Metal Contamination in Rimac River Basin: A Lima Case Study." *Journal of Environmental Chemistry*, 45(2), 112-130.</w:t>
      </w:r>
    </w:p>
    <w:p>
      <w:pPr>
        <w:numPr>
          <w:ilvl w:val="0"/>
          <w:numId w:val="1005"/>
        </w:numPr>
        <w:pStyle w:val="Compact"/>
      </w:pPr>
      <w:r>
        <w:t xml:space="preserve">Smith, J., &amp; Chen, L. (2023). "Urban Water Monitoring Networks in Emerging Megacities." *Environmental Science &amp; Technology*, 57(8), 3045-3059.</w:t>
      </w:r>
    </w:p>
    <w:p>
      <w:pPr>
        <w:numPr>
          <w:ilvl w:val="0"/>
          <w:numId w:val="1005"/>
        </w:numPr>
        <w:pStyle w:val="Compact"/>
      </w:pPr>
      <w:r>
        <w:t xml:space="preserve">Peruvian National Ethics Commission. (2015). *Resolución N° 038-2015-MC*.</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Analysis in Peru Lima</dc:title>
  <dc:creator/>
  <dc:language>en</dc:language>
  <cp:keywords/>
  <dcterms:created xsi:type="dcterms:W3CDTF">2025-12-12T22:00:09Z</dcterms:created>
  <dcterms:modified xsi:type="dcterms:W3CDTF">2025-12-12T22:00:09Z</dcterms:modified>
</cp:coreProperties>
</file>

<file path=docProps/custom.xml><?xml version="1.0" encoding="utf-8"?>
<Properties xmlns="http://schemas.openxmlformats.org/officeDocument/2006/custom-properties" xmlns:vt="http://schemas.openxmlformats.org/officeDocument/2006/docPropsVTypes"/>
</file>