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Environmental</w:t>
      </w:r>
      <w:r>
        <w:t xml:space="preserve"> </w:t>
      </w:r>
      <w:r>
        <w:t xml:space="preserve">Chemistry</w:t>
      </w:r>
      <w:r>
        <w:t xml:space="preserve"> </w:t>
      </w:r>
      <w:r>
        <w:t xml:space="preserve">in</w:t>
      </w:r>
      <w:r>
        <w:t xml:space="preserve"> </w:t>
      </w:r>
      <w:r>
        <w:t xml:space="preserve">Qatar</w:t>
      </w:r>
      <w:r>
        <w:t xml:space="preserve"> </w:t>
      </w:r>
      <w:r>
        <w:t xml:space="preserve">Doha</w:t>
      </w:r>
    </w:p>
    <w:bookmarkStart w:id="29" w:name="Xffd6b1e3c3645b3a86471de4f9261ffd41e5c59"/>
    <w:p>
      <w:pPr>
        <w:pStyle w:val="Heading1"/>
      </w:pPr>
      <w:r>
        <w:t xml:space="preserve">Thesis Proposal: Developing Eco-Friendly Catalysts for Water Purification in Qatar Doha</w:t>
      </w:r>
    </w:p>
    <w:p>
      <w:pPr>
        <w:pStyle w:val="FirstParagraph"/>
      </w:pPr>
      <w:r>
        <w:rPr>
          <w:bCs/>
          <w:b/>
        </w:rPr>
        <w:t xml:space="preserve">Prepared by:</w:t>
      </w:r>
      <w:r>
        <w:t xml:space="preserve"> </w:t>
      </w:r>
      <w:r>
        <w:t xml:space="preserve">[Your Name/Student ID]</w:t>
      </w:r>
    </w:p>
    <w:p>
      <w:pPr>
        <w:pStyle w:val="BodyText"/>
      </w:pPr>
      <w:r>
        <w:rPr>
          <w:bCs/>
          <w:b/>
        </w:rPr>
        <w:t xml:space="preserve">Institution:</w:t>
      </w:r>
      <w:r>
        <w:t xml:space="preserve"> </w:t>
      </w:r>
      <w:r>
        <w:t xml:space="preserve">College of Science, Hamad Bin Khalifa University (HBKU), Doha</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Qatar, particularly its capital city Doha, faces unprecedented environmental challenges driven by rapid industrialization, energy production demands, and climate vulnerability. As a global leader in natural gas exports and a nation pursuing ambitious economic diversification under Qatar National Vision 2030, the need for sustainable water management solutions is paramount. Currently, Doha relies heavily on energy-intensive desalination plants to meet its freshwater needs, contributing significantly to carbon emissions and brine disposal issues that threaten marine ecosystems in the Arabian Gulf. This Thesis Proposal outlines a critical research agenda for a</w:t>
      </w:r>
      <w:r>
        <w:t xml:space="preserve"> </w:t>
      </w:r>
      <w:r>
        <w:rPr>
          <w:iCs/>
          <w:i/>
        </w:rPr>
        <w:t xml:space="preserve">Chemist</w:t>
      </w:r>
      <w:r>
        <w:t xml:space="preserve"> </w:t>
      </w:r>
      <w:r>
        <w:t xml:space="preserve">addressing this nexus of environmental sustainability and technological innovation within the unique context of</w:t>
      </w:r>
      <w:r>
        <w:t xml:space="preserve"> </w:t>
      </w:r>
      <w:r>
        <w:rPr>
          <w:bCs/>
          <w:b/>
        </w:rPr>
        <w:t xml:space="preserve">Qatar Doha</w:t>
      </w:r>
      <w:r>
        <w:t xml:space="preserve">.</w:t>
      </w:r>
    </w:p>
    <w:bookmarkEnd w:id="20"/>
    <w:bookmarkStart w:id="21" w:name="ii.-problem-statement"/>
    <w:p>
      <w:pPr>
        <w:pStyle w:val="Heading2"/>
      </w:pPr>
      <w:r>
        <w:t xml:space="preserve">II. Problem Statement</w:t>
      </w:r>
    </w:p>
    <w:p>
      <w:pPr>
        <w:pStyle w:val="FirstParagraph"/>
      </w:pPr>
      <w:r>
        <w:t xml:space="preserve">The conventional chemical processes used in water treatment in Qatar, particularly membrane-based desalination, suffer from high operational costs, energy consumption, and the generation of hypersaline brine that is environmentally damaging. Current catalysts for advanced oxidation processes (AOPs) employed to treat industrial wastewater from oil/gas operations or municipal sources are often expensive, unstable under Gulf water conditions (high salinity, temperature), and derived from non-renewable resources. There is a critical gap in developing locally relevant, cost-effective, and eco-friendly catalytic materials specifically engineered for the harsh physicochemical environment of</w:t>
      </w:r>
      <w:r>
        <w:t xml:space="preserve"> </w:t>
      </w:r>
      <w:r>
        <w:rPr>
          <w:bCs/>
          <w:b/>
        </w:rPr>
        <w:t xml:space="preserve">Qatar Doha</w:t>
      </w:r>
      <w:r>
        <w:t xml:space="preserve">. This research directly responds to Qatar's national priority to enhance water security through sustainable science and technology.</w:t>
      </w:r>
    </w:p>
    <w:bookmarkEnd w:id="21"/>
    <w:bookmarkStart w:id="22" w:name="iii.-research-objectives"/>
    <w:p>
      <w:pPr>
        <w:pStyle w:val="Heading2"/>
      </w:pPr>
      <w:r>
        <w:t xml:space="preserve">III. Research Objectives</w:t>
      </w:r>
    </w:p>
    <w:p>
      <w:pPr>
        <w:numPr>
          <w:ilvl w:val="0"/>
          <w:numId w:val="1001"/>
        </w:numPr>
        <w:pStyle w:val="Compact"/>
      </w:pPr>
      <w:r>
        <w:t xml:space="preserve">To synthesize and characterize novel, heterogeneous catalysts derived from locally abundant Qatar-based materials (e.g., silica-rich sands, bio-waste from food processing) for efficient degradation of organic pollutants in brackish and seawater.</w:t>
      </w:r>
    </w:p>
    <w:p>
      <w:pPr>
        <w:numPr>
          <w:ilvl w:val="0"/>
          <w:numId w:val="1001"/>
        </w:numPr>
        <w:pStyle w:val="Compact"/>
      </w:pPr>
      <w:r>
        <w:t xml:space="preserve">To evaluate the catalytic performance, stability, and reusability of these materials under simulated Doha-specific water conditions (high salinity, temperature fluctuations).</w:t>
      </w:r>
    </w:p>
    <w:p>
      <w:pPr>
        <w:numPr>
          <w:ilvl w:val="0"/>
          <w:numId w:val="1001"/>
        </w:numPr>
        <w:pStyle w:val="Compact"/>
      </w:pPr>
      <w:r>
        <w:t xml:space="preserve">To assess the environmental impact (life cycle analysis) and economic viability of the proposed catalysts compared to existing commercial solutions within a</w:t>
      </w:r>
      <w:r>
        <w:t xml:space="preserve"> </w:t>
      </w:r>
      <w:r>
        <w:rPr>
          <w:bCs/>
          <w:b/>
        </w:rPr>
        <w:t xml:space="preserve">Qatar Doha</w:t>
      </w:r>
      <w:r>
        <w:t xml:space="preserve"> </w:t>
      </w:r>
      <w:r>
        <w:t xml:space="preserve">industrial context.</w:t>
      </w:r>
    </w:p>
    <w:p>
      <w:pPr>
        <w:numPr>
          <w:ilvl w:val="0"/>
          <w:numId w:val="1001"/>
        </w:numPr>
        <w:pStyle w:val="Compact"/>
      </w:pPr>
      <w:r>
        <w:t xml:space="preserve">To establish a framework for collaboration between academic researchers and key industry partners (e.g., Qatar Energy, Qatar University Environmental Research Institute) in</w:t>
      </w:r>
      <w:r>
        <w:t xml:space="preserve"> </w:t>
      </w:r>
      <w:r>
        <w:rPr>
          <w:bCs/>
          <w:b/>
        </w:rPr>
        <w:t xml:space="preserve">Qatar Doha</w:t>
      </w:r>
      <w:r>
        <w:t xml:space="preserve">.</w:t>
      </w:r>
    </w:p>
    <w:bookmarkEnd w:id="22"/>
    <w:bookmarkStart w:id="23" w:name="X2398a2d18fd0083ef9e707b4e0eba5cf6f2ffe6"/>
    <w:p>
      <w:pPr>
        <w:pStyle w:val="Heading2"/>
      </w:pPr>
      <w:r>
        <w:t xml:space="preserve">IV. Literature Review (Key Gaps Identified)</w:t>
      </w:r>
    </w:p>
    <w:p>
      <w:pPr>
        <w:pStyle w:val="FirstParagraph"/>
      </w:pPr>
      <w:r>
        <w:t xml:space="preserve">While significant global research exists on water purification catalysts, studies specifically tailored to the Gulf environment are scarce. Existing literature focuses predominantly on temperate climates or laboratory conditions not replicating the high salinity (35-40 ppt), elevated temperatures (&gt;35°C), and complex pollutant matrices common in Qatari coastal waters and industrial effluents. Recent work by Al-Meer et al. (2021) highlighted the instability of titanium dioxide catalysts in brine, while studies from HBKU's QEERI (Qatar Environment and Energy Research Institute) emphasize the need for "Gulf-specific" materials but lack scalable synthesis routes. This gap underscores the urgent necessity for a dedicated</w:t>
      </w:r>
      <w:r>
        <w:t xml:space="preserve"> </w:t>
      </w:r>
      <w:r>
        <w:rPr>
          <w:iCs/>
          <w:i/>
        </w:rPr>
        <w:t xml:space="preserve">Chemist</w:t>
      </w:r>
      <w:r>
        <w:t xml:space="preserve"> </w:t>
      </w:r>
      <w:r>
        <w:t xml:space="preserve">to bridge fundamental research with practical implementation in</w:t>
      </w:r>
      <w:r>
        <w:t xml:space="preserve"> </w:t>
      </w:r>
      <w:r>
        <w:rPr>
          <w:bCs/>
          <w:b/>
        </w:rPr>
        <w:t xml:space="preserve">Qatar Doha</w:t>
      </w:r>
      <w:r>
        <w:t xml:space="preserve">.</w:t>
      </w:r>
    </w:p>
    <w:bookmarkEnd w:id="23"/>
    <w:bookmarkStart w:id="24" w:name="v.-methodology"/>
    <w:p>
      <w:pPr>
        <w:pStyle w:val="Heading2"/>
      </w:pPr>
      <w:r>
        <w:t xml:space="preserve">V. Methodology</w:t>
      </w:r>
    </w:p>
    <w:p>
      <w:pPr>
        <w:pStyle w:val="FirstParagraph"/>
      </w:pPr>
      <w:r>
        <w:t xml:space="preserve">This interdisciplinary Thesis Proposal employs a multi-stage approach, leveraging advanced materials chemistry and environmental engineering:</w:t>
      </w:r>
    </w:p>
    <w:p>
      <w:pPr>
        <w:numPr>
          <w:ilvl w:val="0"/>
          <w:numId w:val="1002"/>
        </w:numPr>
        <w:pStyle w:val="Compact"/>
      </w:pPr>
      <w:r>
        <w:rPr>
          <w:bCs/>
          <w:b/>
        </w:rPr>
        <w:t xml:space="preserve">Material Synthesis &amp; Characterization (Months 1-6):</w:t>
      </w:r>
      <w:r>
        <w:t xml:space="preserve"> </w:t>
      </w:r>
      <w:r>
        <w:t xml:space="preserve">Utilize sol-gel and hydrothermal methods to create catalysts incorporating locally sourced precursors. Characterize using XRD, SEM-EDS, FTIR, and BET surface area analysis at HBKU's Advanced Materials Research Center in</w:t>
      </w:r>
      <w:r>
        <w:t xml:space="preserve"> </w:t>
      </w:r>
      <w:r>
        <w:rPr>
          <w:bCs/>
          <w:b/>
        </w:rPr>
        <w:t xml:space="preserve">Doha</w:t>
      </w:r>
      <w:r>
        <w:t xml:space="preserve">.</w:t>
      </w:r>
    </w:p>
    <w:p>
      <w:pPr>
        <w:numPr>
          <w:ilvl w:val="0"/>
          <w:numId w:val="1002"/>
        </w:numPr>
        <w:pStyle w:val="Compact"/>
      </w:pPr>
      <w:r>
        <w:rPr>
          <w:bCs/>
          <w:b/>
        </w:rPr>
        <w:t xml:space="preserve">Catalytic Performance Testing (Months 7-12):</w:t>
      </w:r>
      <w:r>
        <w:t xml:space="preserve"> </w:t>
      </w:r>
      <w:r>
        <w:t xml:space="preserve">Conduct batch and continuous-flow experiments simulating Doha water sources using pollutants common in Qatar (e.g., oil dispersants, pharmaceuticals). Test under variable salinity, pH, and temperature.</w:t>
      </w:r>
    </w:p>
    <w:p>
      <w:pPr>
        <w:numPr>
          <w:ilvl w:val="0"/>
          <w:numId w:val="1002"/>
        </w:numPr>
        <w:pStyle w:val="Compact"/>
      </w:pPr>
      <w:r>
        <w:rPr>
          <w:bCs/>
          <w:b/>
        </w:rPr>
        <w:t xml:space="preserve">Economic &amp; Environmental Assessment (Months 13-15):</w:t>
      </w:r>
      <w:r>
        <w:t xml:space="preserve"> </w:t>
      </w:r>
      <w:r>
        <w:t xml:space="preserve">Perform LCA (Life Cycle Assessment) and techno-economic analysis comparing proposed catalysts to benchmarks using data from Qatar's energy grid and waste management systems.</w:t>
      </w:r>
    </w:p>
    <w:p>
      <w:pPr>
        <w:numPr>
          <w:ilvl w:val="0"/>
          <w:numId w:val="1002"/>
        </w:numPr>
        <w:pStyle w:val="Compact"/>
      </w:pPr>
      <w:r>
        <w:rPr>
          <w:bCs/>
          <w:b/>
        </w:rPr>
        <w:t xml:space="preserve">Industry Collaboration &amp; Prototyping (Months 16-24):</w:t>
      </w:r>
      <w:r>
        <w:t xml:space="preserve"> </w:t>
      </w:r>
      <w:r>
        <w:t xml:space="preserve">Partner with Qatari industry stakeholders for pilot-scale validation at a desalination or wastewater facility near</w:t>
      </w:r>
      <w:r>
        <w:t xml:space="preserve"> </w:t>
      </w:r>
      <w:r>
        <w:rPr>
          <w:bCs/>
          <w:b/>
        </w:rPr>
        <w:t xml:space="preserve">Doha</w:t>
      </w:r>
      <w:r>
        <w:t xml:space="preserve">, ensuring practical relevance.</w:t>
      </w:r>
    </w:p>
    <w:bookmarkEnd w:id="24"/>
    <w:bookmarkStart w:id="25" w:name="v.-expected-outcomes-and-significance"/>
    <w:p>
      <w:pPr>
        <w:pStyle w:val="Heading2"/>
      </w:pPr>
      <w:r>
        <w:t xml:space="preserve">V. Expected Outcomes and Significance</w:t>
      </w:r>
    </w:p>
    <w:p>
      <w:pPr>
        <w:pStyle w:val="FirstParagraph"/>
      </w:pPr>
      <w:r>
        <w:t xml:space="preserve">This Thesis Proposal anticipates the development of a novel, low-cost catalyst with 30-50% higher stability and 20% lower operational energy demand compared to current standards for water purification in</w:t>
      </w:r>
      <w:r>
        <w:t xml:space="preserve"> </w:t>
      </w:r>
      <w:r>
        <w:rPr>
          <w:bCs/>
          <w:b/>
        </w:rPr>
        <w:t xml:space="preserve">Qatar Doha</w:t>
      </w:r>
      <w:r>
        <w:t xml:space="preserve">. Key contributions include:</w:t>
      </w:r>
    </w:p>
    <w:p>
      <w:pPr>
        <w:numPr>
          <w:ilvl w:val="0"/>
          <w:numId w:val="1003"/>
        </w:numPr>
        <w:pStyle w:val="Compact"/>
      </w:pPr>
      <w:r>
        <w:t xml:space="preserve">A scalable, sustainable synthesis protocol using Qatar-sourced materials, reducing reliance on imported chemicals.</w:t>
      </w:r>
    </w:p>
    <w:p>
      <w:pPr>
        <w:numPr>
          <w:ilvl w:val="0"/>
          <w:numId w:val="1003"/>
        </w:numPr>
        <w:pStyle w:val="Compact"/>
      </w:pPr>
      <w:r>
        <w:t xml:space="preserve">Data validating the efficacy of the catalyst under real-world Gulf conditions, filling a critical knowledge gap.</w:t>
      </w:r>
    </w:p>
    <w:p>
      <w:pPr>
        <w:numPr>
          <w:ilvl w:val="0"/>
          <w:numId w:val="1003"/>
        </w:numPr>
        <w:pStyle w:val="Compact"/>
      </w:pPr>
      <w:r>
        <w:t xml:space="preserve">A framework for industry-academia partnerships accelerating technology transfer within Qatar's sustainability ecosystem.</w:t>
      </w:r>
    </w:p>
    <w:p>
      <w:pPr>
        <w:numPr>
          <w:ilvl w:val="0"/>
          <w:numId w:val="1003"/>
        </w:numPr>
        <w:pStyle w:val="Compact"/>
      </w:pPr>
      <w:r>
        <w:t xml:space="preserve">Direct support for Qatar's National Vision 2030 goals on environmental sustainability and economic diversification by enhancing water security through green chemistry.</w:t>
      </w:r>
    </w:p>
    <w:bookmarkEnd w:id="25"/>
    <w:bookmarkStart w:id="26" w:name="vi.-timeline"/>
    <w:p>
      <w:pPr>
        <w:pStyle w:val="Heading2"/>
      </w:pPr>
      <w:r>
        <w:t xml:space="preserve">VI. Timeline</w:t>
      </w:r>
    </w:p>
    <w:p>
      <w:pPr>
        <w:pStyle w:val="FirstParagraph"/>
      </w:pPr>
      <w:r>
        <w:rPr>
          <w:bCs/>
          <w:b/>
        </w:rPr>
        <w:t xml:space="preserve">Months 1-6:</w:t>
      </w:r>
      <w:r>
        <w:t xml:space="preserve"> </w:t>
      </w:r>
      <w:r>
        <w:t xml:space="preserve">Literature review, material sourcing, catalyst synthesis &amp; initial characterization (Doha lab).</w:t>
      </w:r>
    </w:p>
    <w:p>
      <w:pPr>
        <w:pStyle w:val="BodyText"/>
      </w:pPr>
      <w:r>
        <w:rPr>
          <w:bCs/>
          <w:b/>
        </w:rPr>
        <w:t xml:space="preserve">Months 7-15:</w:t>
      </w:r>
      <w:r>
        <w:t xml:space="preserve"> </w:t>
      </w:r>
      <w:r>
        <w:t xml:space="preserve">Performance testing under simulated conditions; LCA and economic modeling.</w:t>
      </w:r>
    </w:p>
    <w:p>
      <w:pPr>
        <w:pStyle w:val="BodyText"/>
      </w:pPr>
      <w:r>
        <w:rPr>
          <w:bCs/>
          <w:b/>
        </w:rPr>
        <w:t xml:space="preserve">Months 16-24:</w:t>
      </w:r>
      <w:r>
        <w:t xml:space="preserve"> </w:t>
      </w:r>
      <w:r>
        <w:t xml:space="preserve">Industry collaboration, pilot testing, data integration, thesis writing.</w:t>
      </w:r>
    </w:p>
    <w:bookmarkEnd w:id="26"/>
    <w:bookmarkStart w:id="27" w:name="vii.-conclusion"/>
    <w:p>
      <w:pPr>
        <w:pStyle w:val="Heading2"/>
      </w:pPr>
      <w:r>
        <w:t xml:space="preserve">VII. Conclusion</w:t>
      </w:r>
    </w:p>
    <w:p>
      <w:pPr>
        <w:pStyle w:val="FirstParagraph"/>
      </w:pPr>
      <w:r>
        <w:t xml:space="preserve">This Thesis Proposal establishes a vital research trajectory for a future</w:t>
      </w:r>
      <w:r>
        <w:t xml:space="preserve"> </w:t>
      </w:r>
      <w:r>
        <w:rPr>
          <w:iCs/>
          <w:i/>
        </w:rPr>
        <w:t xml:space="preserve">Chemist</w:t>
      </w:r>
      <w:r>
        <w:t xml:space="preserve"> </w:t>
      </w:r>
      <w:r>
        <w:t xml:space="preserve">positioned at the forefront of Qatar's sustainability mission. By focusing on locally adaptable solutions to water purification challenges unique to</w:t>
      </w:r>
      <w:r>
        <w:t xml:space="preserve"> </w:t>
      </w:r>
      <w:r>
        <w:rPr>
          <w:bCs/>
          <w:b/>
        </w:rPr>
        <w:t xml:space="preserve">Qatar Doha</w:t>
      </w:r>
      <w:r>
        <w:t xml:space="preserve">, this work directly addresses national priorities while advancing global environmental chemistry. The outcome will not only contribute high-impact scientific knowledge but also empower a new generation of Qatari scientists equipped with the skills to tackle complex, real-world problems. As Qatar continues its journey toward a knowledge-based economy, this research exemplifies the critical role of innovative</w:t>
      </w:r>
      <w:r>
        <w:t xml:space="preserve"> </w:t>
      </w:r>
      <w:r>
        <w:rPr>
          <w:iCs/>
          <w:i/>
        </w:rPr>
        <w:t xml:space="preserve">Chemist</w:t>
      </w:r>
      <w:r>
        <w:t xml:space="preserve"> </w:t>
      </w:r>
      <w:r>
        <w:t xml:space="preserve">professionals in securing the nation's future resources and environmental health. The successful execution of this Thesis Proposal will position Doha as a regional hub for sustainable materials science, demonstrating how chemistry can be harnessed to build resilience in a rapidly changing world.</w:t>
      </w:r>
    </w:p>
    <w:bookmarkEnd w:id="27"/>
    <w:bookmarkStart w:id="28" w:name="viii.-references-selected"/>
    <w:p>
      <w:pPr>
        <w:pStyle w:val="Heading2"/>
      </w:pPr>
      <w:r>
        <w:t xml:space="preserve">VIII. References (Selected)</w:t>
      </w:r>
    </w:p>
    <w:p>
      <w:pPr>
        <w:pStyle w:val="FirstParagraph"/>
      </w:pPr>
      <w:r>
        <w:t xml:space="preserve">Al-Meer, S., et al. (2021). Stability of TiO₂ Photocatalysts in Seawater: Implications for Gulf Applications. *Journal of Environmental Chemical Engineering*, 9(4), 105896.</w:t>
      </w:r>
    </w:p>
    <w:p>
      <w:pPr>
        <w:pStyle w:val="BodyText"/>
      </w:pPr>
      <w:r>
        <w:t xml:space="preserve">Qatar National Vision 2030. (2017). *Sustainable Development and Environmental Pillar*. Government of Qatar.</w:t>
      </w:r>
    </w:p>
    <w:p>
      <w:pPr>
        <w:pStyle w:val="BodyText"/>
      </w:pPr>
      <w:r>
        <w:t xml:space="preserve">QEERI. (2022). *Annual Report: Water Security Research Initiatives in Qatar*. Qatar Environment and Energy Research Institute.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Environmental Chemistry in Qatar Doha</dc:title>
  <dc:creator/>
  <dc:language>en</dc:language>
  <cp:keywords/>
  <dcterms:created xsi:type="dcterms:W3CDTF">2026-04-24T19:07:24Z</dcterms:created>
  <dcterms:modified xsi:type="dcterms:W3CDTF">2026-04-24T19:07:24Z</dcterms:modified>
</cp:coreProperties>
</file>

<file path=docProps/custom.xml><?xml version="1.0" encoding="utf-8"?>
<Properties xmlns="http://schemas.openxmlformats.org/officeDocument/2006/custom-properties" xmlns:vt="http://schemas.openxmlformats.org/officeDocument/2006/docPropsVTypes"/>
</file>