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Solutions</w:t>
      </w:r>
      <w:r>
        <w:t xml:space="preserve"> </w:t>
      </w:r>
      <w:r>
        <w:t xml:space="preserve">in</w:t>
      </w:r>
      <w:r>
        <w:t xml:space="preserve"> </w:t>
      </w:r>
      <w:r>
        <w:t xml:space="preserve">Riyadh's</w:t>
      </w:r>
      <w:r>
        <w:t xml:space="preserve"> </w:t>
      </w:r>
      <w:r>
        <w:t xml:space="preserve">Industrial</w:t>
      </w:r>
      <w:r>
        <w:t xml:space="preserve"> </w:t>
      </w:r>
      <w:r>
        <w:t xml:space="preserve">Landscape</w:t>
      </w:r>
    </w:p>
    <w:bookmarkStart w:id="26" w:name="X95b63b159579e7171ca54ccb1ccbb955227fa3b"/>
    <w:p>
      <w:pPr>
        <w:pStyle w:val="Heading1"/>
      </w:pPr>
      <w:r>
        <w:t xml:space="preserve">Thesis Proposal: Development of Environmentally Friendly Catalysts for Petrochemical Processes in Saudi Arabia Riyadh</w:t>
      </w:r>
    </w:p>
    <w:p>
      <w:pPr>
        <w:pStyle w:val="FirstParagraph"/>
      </w:pPr>
      <w:r>
        <w:rPr>
          <w:bCs/>
          <w:b/>
        </w:rPr>
        <w:t xml:space="preserve">Abstract (Approx. 150 words):</w:t>
      </w:r>
    </w:p>
    <w:p>
      <w:pPr>
        <w:pStyle w:val="BodyText"/>
      </w:pPr>
      <w:r>
        <w:t xml:space="preserve">This Thesis Proposal outlines a critical research initiative addressing the urgent need for sustainable chemical innovation within Saudi Arabia's rapidly evolving industrial sector, with a specific focus on Riyadh as the national hub. As the Kingdom advances its Vision 2030 objectives, particularly in diversifying beyond hydrocarbons and enhancing environmental stewardship, the role of the modern Chemist becomes paramount. This study proposes the development and optimization of novel, biodegradable catalysts designed to significantly reduce energy consumption and hazardous waste generation in key Riyadh-based petrochemical refineries operated by entities like Saudi Aramco. The research directly tackles a strategic gap identified within Saudi Arabia's National Strategy for Science, Technology and Innovation, positioning the Chemist as a central figure in enabling cleaner industrial processes aligned with global environmental standards while supporting national economic goals. The findings aim to provide actionable solutions for Riyadh's chemical industry, contributing to the Kingdom's leadership in sustainable chemistry.</w:t>
      </w:r>
    </w:p>
    <w:bookmarkStart w:id="20" w:name="Xe6110320e46f77c72041838057bf20bf404bd18"/>
    <w:p>
      <w:pPr>
        <w:pStyle w:val="Heading2"/>
      </w:pPr>
      <w:r>
        <w:t xml:space="preserve">1. Introduction: The Imperative for a Strategic Chemist Role in Saudi Arabia Riyadh</w:t>
      </w:r>
    </w:p>
    <w:p>
      <w:pPr>
        <w:pStyle w:val="FirstParagraph"/>
      </w:pPr>
      <w:r>
        <w:t xml:space="preserve">Saudi Arabia, under its transformative Vision 2030 initiative, is actively pursuing economic diversification and environmental sustainability. Riyadh, as the capital and administrative heart of the Kingdom, serves as the primary nexus for policy formulation and industrial development. This strategic position places immense importance on high-caliber scientific expertise within its borders. The role of the Chemist is no longer confined to traditional laboratory work; it has evolved into a critical driver for innovation across sectors vital to national progress, including petrochemicals, water desalination, renewable energy integration, and pharmaceutical manufacturing. Within Riyadh's burgeoning industrial zones and research centers like King Abdullah University of Science and Technology (KAUST), the demand for Chemists equipped with cutting-edge knowledge in green chemistry principles is surging. This Thesis Proposal emerges from the recognition that current industrial processes often remain energy-intensive and generate significant environmental burdens, directly contradicting Saudi Arabia's commitment to reducing carbon emissions and conserving resources.</w:t>
      </w:r>
    </w:p>
    <w:bookmarkEnd w:id="20"/>
    <w:bookmarkStart w:id="21" w:name="X2bc6f1d6c41bbe0a2e08c55a958b8cfa899122a"/>
    <w:p>
      <w:pPr>
        <w:pStyle w:val="Heading2"/>
      </w:pPr>
      <w:r>
        <w:t xml:space="preserve">2. Problem Statement: The Gap in Sustainable Catalysis for Riyadh's Industry</w:t>
      </w:r>
    </w:p>
    <w:p>
      <w:pPr>
        <w:pStyle w:val="FirstParagraph"/>
      </w:pPr>
      <w:r>
        <w:t xml:space="preserve">While Saudi Arabia possesses vast hydrocarbon resources, the downstream petrochemical industry faces mounting pressure to adopt more sustainable practices. Current catalysts used in essential processes like catalytic cracking and hydrotreating are often based on rare or toxic metals (e.g., platinum, vanadium), requiring high temperatures, generating significant CO2 emissions during production and operation, and creating hazardous spent catalyst waste streams. This approach is increasingly incompatible with Saudi Arabia's environmental targets outlined in the National Transformation Program (NTP) 2020 and the updated Vision 2030 sustainability goals. Crucially, Riyadh-based refineries lack access to locally developed, efficient, and eco-friendly catalytic alternatives specifically optimized for the unique feedstocks and operational conditions prevalent in Saudi Arabia's industrial landscape. The absence of a focused research effort centered on this specific need represents a critical gap where the expertise of the Chemist is essential to bridge.</w:t>
      </w:r>
    </w:p>
    <w:bookmarkEnd w:id="21"/>
    <w:bookmarkStart w:id="22" w:name="X04142ed1b72556242170bcbd98219cf19550af6"/>
    <w:p>
      <w:pPr>
        <w:pStyle w:val="Heading2"/>
      </w:pPr>
      <w:r>
        <w:t xml:space="preserve">3. Proposed Research: Developing Green Catalysts for Riyadh's Petrochemical Sector</w:t>
      </w:r>
    </w:p>
    <w:p>
      <w:pPr>
        <w:pStyle w:val="FirstParagraph"/>
      </w:pPr>
      <w:r>
        <w:t xml:space="preserve">This Thesis Proposal centers on the development and validation of novel catalyst systems utilizing abundant, non-toxic, and biodegradable materials (e.g., tailored zeolites derived from local silica sources, metal-organic frameworks incorporating iron or copper) specifically designed for Saudi refinery processes. The research will be conducted in close collaboration with Riyadh-based industrial partners (e.g., Saudi Aramco's R&amp;D center in Dhahran, though with strong ties to Riyadh's policy and coordination bodies) and academic institutions like King Saud University or KAUST. Key objectives include:</w:t>
      </w:r>
    </w:p>
    <w:p>
      <w:pPr>
        <w:numPr>
          <w:ilvl w:val="0"/>
          <w:numId w:val="1001"/>
        </w:numPr>
        <w:pStyle w:val="Compact"/>
      </w:pPr>
      <w:r>
        <w:t xml:space="preserve">Designing catalysts optimized for lower operating temperatures (reducing energy demand by 15-20%) for specific Saudi crude-derived feedstocks.</w:t>
      </w:r>
    </w:p>
    <w:p>
      <w:pPr>
        <w:numPr>
          <w:ilvl w:val="0"/>
          <w:numId w:val="1001"/>
        </w:numPr>
        <w:pStyle w:val="Compact"/>
      </w:pPr>
      <w:r>
        <w:t xml:space="preserve">Minimizing the generation of sulfur-containing and nitrogenous hazardous byproducts during catalytic conversion.</w:t>
      </w:r>
    </w:p>
    <w:p>
      <w:pPr>
        <w:numPr>
          <w:ilvl w:val="0"/>
          <w:numId w:val="1001"/>
        </w:numPr>
        <w:pStyle w:val="Compact"/>
      </w:pPr>
      <w:r>
        <w:t xml:space="preserve">Ensuring catalyst longevity and ease of regeneration to reduce waste streams, aligning with Saudi Arabia's circular economy initiatives.</w:t>
      </w:r>
    </w:p>
    <w:p>
      <w:pPr>
        <w:numPr>
          <w:ilvl w:val="0"/>
          <w:numId w:val="1001"/>
        </w:numPr>
        <w:pStyle w:val="Compact"/>
      </w:pPr>
      <w:r>
        <w:t xml:space="preserve">Conducting comprehensive life cycle assessments (LCAs) to quantify environmental benefits specific to the Riyadh industrial context.</w:t>
      </w:r>
    </w:p>
    <w:bookmarkEnd w:id="22"/>
    <w:bookmarkStart w:id="23" w:name="methodology-a-riyadh-centric-approach"/>
    <w:p>
      <w:pPr>
        <w:pStyle w:val="Heading2"/>
      </w:pPr>
      <w:r>
        <w:t xml:space="preserve">4. Methodology: A Riyadh-Centric Approach</w:t>
      </w:r>
    </w:p>
    <w:p>
      <w:pPr>
        <w:pStyle w:val="FirstParagraph"/>
      </w:pPr>
      <w:r>
        <w:t xml:space="preserve">The research methodology integrates laboratory synthesis, rigorous characterization (using advanced facilities potentially available at KAUST or King Saud University in Riyadh), and pilot-scale testing at industrial partner sites near Riyadh. The Chemist's role is multifaceted: from conceptualizing novel catalyst structures based on Saudi feedstock composition data, synthesizing and testing materials under controlled conditions mimicking Riyadh refinery environments, to analyzing performance data and collaborating with engineers for scale-up. Crucially, the research framework will incorporate feedback loops with key stakeholders within the Saudi Ministry of Industry and Mineral Resources (MIMR) and the National Center for Research and Development (NCRD) based in Riyadh to ensure alignment with national priorities. Data collection will specifically account for local factors like water scarcity impacting catalyst washout rates or dust levels affecting catalyst bed performance in Riyadh's arid climate.</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several significant outcomes directly benefiting Saudi Arabia Riyadh:</w:t>
      </w:r>
    </w:p>
    <w:p>
      <w:pPr>
        <w:numPr>
          <w:ilvl w:val="0"/>
          <w:numId w:val="1002"/>
        </w:numPr>
        <w:pStyle w:val="Compact"/>
      </w:pPr>
      <w:r>
        <w:t xml:space="preserve">Validation of 1-2 novel, cost-effective catalyst formulations suitable for immediate pilot testing in Riyadh-region refineries.</w:t>
      </w:r>
    </w:p>
    <w:p>
      <w:pPr>
        <w:numPr>
          <w:ilvl w:val="0"/>
          <w:numId w:val="1002"/>
        </w:numPr>
        <w:pStyle w:val="Compact"/>
      </w:pPr>
      <w:r>
        <w:t xml:space="preserve">A detailed technical report and patent application for the catalytic technology, offering a competitive edge to Saudi chemical industries.</w:t>
      </w:r>
    </w:p>
    <w:p>
      <w:pPr>
        <w:numPr>
          <w:ilvl w:val="0"/>
          <w:numId w:val="1002"/>
        </w:numPr>
        <w:pStyle w:val="Compact"/>
      </w:pPr>
      <w:r>
        <w:t xml:space="preserve">Quantifiable data demonstrating reduced energy consumption (5-10% operational savings) and lower environmental impact (20-30% reduction in hazardous waste) compared to incumbent catalysts.</w:t>
      </w:r>
    </w:p>
    <w:p>
      <w:pPr>
        <w:numPr>
          <w:ilvl w:val="0"/>
          <w:numId w:val="1002"/>
        </w:numPr>
        <w:pStyle w:val="Compact"/>
      </w:pPr>
      <w:r>
        <w:t xml:space="preserve">A framework for future collaboration between Riyadh's academic institutions, the national industry, and the Ministry of Environment to embed sustainable chemistry practices.</w:t>
      </w:r>
    </w:p>
    <w:bookmarkEnd w:id="24"/>
    <w:bookmarkStart w:id="25" w:name="X381aa95a42de6cd34861c5f243190d17af25a2a"/>
    <w:p>
      <w:pPr>
        <w:pStyle w:val="Heading2"/>
      </w:pPr>
      <w:r>
        <w:t xml:space="preserve">6. Conclusion: The Chemist as a Catalyst for Vision 2030</w:t>
      </w:r>
    </w:p>
    <w:p>
      <w:pPr>
        <w:pStyle w:val="FirstParagraph"/>
      </w:pPr>
      <w:r>
        <w:t xml:space="preserve">The successful completion of this Thesis Proposal will demonstrate how the strategic application of chemical science by a dedicated Chemist can directly support Saudi Arabia's most ambitious national goals. It moves beyond theoretical research to deliver tangible, scalable solutions for Riyadh's industrial heartland, reducing environmental impact while enhancing operational efficiency – key pillars of Vision 2030. This work positions the Chemist not merely as a technician but as an indispensable innovator and problem-solver at the core of Saudi Arabia's sustainable industrial transformation. By focusing on locally relevant challenges within Riyadh, this Thesis Proposal provides a concrete roadmap for leveraging chemical expertise to secure a more prosperous, environmentally responsible future for the Kingdom.</w:t>
      </w:r>
    </w:p>
    <w:p>
      <w:pPr>
        <w:pStyle w:val="BodyText"/>
      </w:pPr>
      <w:r>
        <w:rPr>
          <w:iCs/>
          <w:i/>
        </w:rPr>
        <w:t xml:space="preserve">This Thesis Proposal represents a vital contribution to advancing chemical science within the unique context of Saudi Arabia Riyadh, fulfilling critical needs identified by national strategy and industry leaders. The proposed research directly addresses the evolving role and imperative of the Chemist in driving sustainable industrial progress for Vision 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Solutions in Riyadh's Industrial Landscape</dc:title>
  <dc:creator/>
  <cp:keywords/>
  <dcterms:created xsi:type="dcterms:W3CDTF">2026-07-14T06:58:33Z</dcterms:created>
  <dcterms:modified xsi:type="dcterms:W3CDTF">2026-07-14T06:58:33Z</dcterms:modified>
</cp:coreProperties>
</file>

<file path=docProps/custom.xml><?xml version="1.0" encoding="utf-8"?>
<Properties xmlns="http://schemas.openxmlformats.org/officeDocument/2006/custom-properties" xmlns:vt="http://schemas.openxmlformats.org/officeDocument/2006/docPropsVTypes"/>
</file>