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Chemistry</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29" w:name="X7a812db29a6a4b73439a4ebe6650735387de37a"/>
    <w:p>
      <w:pPr>
        <w:pStyle w:val="Heading1"/>
      </w:pPr>
      <w:r>
        <w:t xml:space="preserve">Thesis Proposal: Advancing Environmental Chemistry for Sustainable Urban Development in Dakar, Senegal</w:t>
      </w:r>
    </w:p>
    <w:bookmarkStart w:id="20" w:name="introduction-and-context"/>
    <w:p>
      <w:pPr>
        <w:pStyle w:val="Heading2"/>
      </w:pPr>
      <w:r>
        <w:t xml:space="preserve">1. Introduction and Context</w:t>
      </w:r>
    </w:p>
    <w:p>
      <w:pPr>
        <w:pStyle w:val="FirstParagraph"/>
      </w:pPr>
      <w:r>
        <w:t xml:space="preserve">The city of Dakar, Senegal's bustling capital and economic hub, faces escalating environmental challenges driven by rapid urbanization, industrial growth, and inadequate waste management systems. As a Chemist deeply committed to addressing these issues within the Senegal Dakar context, this thesis proposal outlines a critical research initiative aimed at developing locally relevant chemical solutions for sustainable development. With Dakar's population exceeding 4 million and projected to grow by 3% annually, environmental contamination poses severe risks to public health and ecological balance. This research positions the Chemist as an indispensable agent of change in Senegal's urban landscape, transforming scientific expertise into actionable community impact.</w:t>
      </w:r>
    </w:p>
    <w:bookmarkEnd w:id="20"/>
    <w:bookmarkStart w:id="21" w:name="problem-statement"/>
    <w:p>
      <w:pPr>
        <w:pStyle w:val="Heading2"/>
      </w:pPr>
      <w:r>
        <w:t xml:space="preserve">2. Problem Statement</w:t>
      </w:r>
    </w:p>
    <w:p>
      <w:pPr>
        <w:pStyle w:val="FirstParagraph"/>
      </w:pPr>
      <w:r>
        <w:t xml:space="preserve">Dakar's environmental crisis manifests through multiple vectors: toxic heavy metal contamination from industrial effluents and informal recycling sites, pervasive plastic pollution in the Atlantic coastline and river systems, and chemical pollutants in drinking water sources affecting 60% of the population (World Health Organization, 2023). Current monitoring efforts are fragmented, lacking Senegal Dakar-specific analytical frameworks. Crucially, local laboratories lack advanced equipment for comprehensive pollutant identification – a gap this research directly addresses. Without targeted chemical analysis and intervention strategies, Dakar risks irreversible damage to its coastal ecosystems and public health infrastructure. This thesis proposes the Chemist's role as both investigator and solution-designer within Senegal's unique socio-environmental context.</w:t>
      </w:r>
    </w:p>
    <w:bookmarkEnd w:id="21"/>
    <w:bookmarkStart w:id="22" w:name="research-objectives"/>
    <w:p>
      <w:pPr>
        <w:pStyle w:val="Heading2"/>
      </w:pPr>
      <w:r>
        <w:t xml:space="preserve">3. Research Objectives</w:t>
      </w:r>
    </w:p>
    <w:p>
      <w:pPr>
        <w:pStyle w:val="FirstParagraph"/>
      </w:pPr>
      <w:r>
        <w:t xml:space="preserve">This study will achieve three interconnected objectives tailored for Senegal Dakar:</w:t>
      </w:r>
    </w:p>
    <w:p>
      <w:pPr>
        <w:numPr>
          <w:ilvl w:val="0"/>
          <w:numId w:val="1001"/>
        </w:numPr>
        <w:pStyle w:val="Compact"/>
      </w:pPr>
      <w:r>
        <w:rPr>
          <w:bCs/>
          <w:b/>
        </w:rPr>
        <w:t xml:space="preserve">Contaminant Mapping:</w:t>
      </w:r>
      <w:r>
        <w:t xml:space="preserve"> </w:t>
      </w:r>
      <w:r>
        <w:t xml:space="preserve">Systematically analyze heavy metals (lead, cadmium, arsenic) and microplastics in Dakar's primary waterways (Rivière de Mermoz, Saloum River) and coastal zones using field sampling coordinated with Dakar's National Environmental Agency.</w:t>
      </w:r>
    </w:p>
    <w:p>
      <w:pPr>
        <w:numPr>
          <w:ilvl w:val="0"/>
          <w:numId w:val="1001"/>
        </w:numPr>
        <w:pStyle w:val="Compact"/>
      </w:pPr>
      <w:r>
        <w:rPr>
          <w:bCs/>
          <w:b/>
        </w:rPr>
        <w:t xml:space="preserve">Local Remediation Development:</w:t>
      </w:r>
      <w:r>
        <w:t xml:space="preserve"> </w:t>
      </w:r>
      <w:r>
        <w:t xml:space="preserve">Design low-cost chemical remediation techniques utilizing Senegalese natural materials (e.g., activated charcoal from palm shells, clay-based filters) tested in collaboration with the University of Cheikh Anta Diop's Chemistry Department.</w:t>
      </w:r>
    </w:p>
    <w:p>
      <w:pPr>
        <w:numPr>
          <w:ilvl w:val="0"/>
          <w:numId w:val="1001"/>
        </w:numPr>
        <w:pStyle w:val="Compact"/>
      </w:pPr>
      <w:r>
        <w:rPr>
          <w:bCs/>
          <w:b/>
        </w:rPr>
        <w:t xml:space="preserve">Policy Integration Framework:</w:t>
      </w:r>
      <w:r>
        <w:t xml:space="preserve"> </w:t>
      </w:r>
      <w:r>
        <w:t xml:space="preserve">Create a data-driven toolkit for Senegalese policymakers to implement chemical risk management protocols, addressing gaps in Dakar's current environmental regulations (Law No. 2017-06 on Waste Management).</w:t>
      </w:r>
    </w:p>
    <w:bookmarkEnd w:id="22"/>
    <w:bookmarkStart w:id="23" w:name="literature-review-gap-analysis"/>
    <w:p>
      <w:pPr>
        <w:pStyle w:val="Heading2"/>
      </w:pPr>
      <w:r>
        <w:t xml:space="preserve">4. Literature Review: Gap Analysis</w:t>
      </w:r>
    </w:p>
    <w:p>
      <w:pPr>
        <w:pStyle w:val="FirstParagraph"/>
      </w:pPr>
      <w:r>
        <w:t xml:space="preserve">Existing studies on West African pollution (e.g., Diop et al., 2021) focus primarily on rural agricultural contamination, neglecting urban chemical dynamics in Dakar. While global guidelines exist for water testing (EPA methods), they fail to account for Senegal's specific pollutant cocktail – including high concentrations of petroleum hydrocarbons from informal fuel storage near Thiaroye and plastic additives like phthalates from local manufacturing. Crucially, no research has integrated traditional Senegalese materials into chemical remediation within Dakar's urban fabric. This thesis bridges this gap by centering the Chemist's work in Senegal Dakar's socioeconomic reality.</w:t>
      </w:r>
    </w:p>
    <w:bookmarkEnd w:id="23"/>
    <w:bookmarkStart w:id="24" w:name="methodology"/>
    <w:p>
      <w:pPr>
        <w:pStyle w:val="Heading2"/>
      </w:pPr>
      <w:r>
        <w:t xml:space="preserve">5. Methodology</w:t>
      </w:r>
    </w:p>
    <w:p>
      <w:pPr>
        <w:pStyle w:val="FirstParagraph"/>
      </w:pPr>
      <w:r>
        <w:t xml:space="preserve">This mixed-methods approach combines field chemistry with community engagement:</w:t>
      </w:r>
    </w:p>
    <w:p>
      <w:pPr>
        <w:numPr>
          <w:ilvl w:val="0"/>
          <w:numId w:val="1002"/>
        </w:numPr>
        <w:pStyle w:val="Compact"/>
      </w:pPr>
      <w:r>
        <w:rPr>
          <w:bCs/>
          <w:b/>
        </w:rPr>
        <w:t xml:space="preserve">Sampling Strategy:</w:t>
      </w:r>
      <w:r>
        <w:t xml:space="preserve"> </w:t>
      </w:r>
      <w:r>
        <w:t xml:space="preserve">150 samples collected across 30 sites in Dakar's urban zones (industrial, residential, coastal) over six months using EPA-compliant protocols adapted for Senegal's climate.</w:t>
      </w:r>
    </w:p>
    <w:p>
      <w:pPr>
        <w:numPr>
          <w:ilvl w:val="0"/>
          <w:numId w:val="1002"/>
        </w:numPr>
        <w:pStyle w:val="Compact"/>
      </w:pPr>
      <w:r>
        <w:rPr>
          <w:bCs/>
          <w:b/>
        </w:rPr>
        <w:t xml:space="preserve">Analytical Techniques:</w:t>
      </w:r>
    </w:p>
    <w:p>
      <w:pPr>
        <w:numPr>
          <w:ilvl w:val="1"/>
          <w:numId w:val="1003"/>
        </w:numPr>
        <w:pStyle w:val="Compact"/>
      </w:pPr>
      <w:r>
        <w:t xml:space="preserve">ICP-MS for heavy metals (partnering with Dakar's Pasteur Institute laboratory)</w:t>
      </w:r>
    </w:p>
    <w:p>
      <w:pPr>
        <w:numPr>
          <w:ilvl w:val="1"/>
          <w:numId w:val="1003"/>
        </w:numPr>
        <w:pStyle w:val="Compact"/>
      </w:pPr>
      <w:r>
        <w:t xml:space="preserve">FTIR spectroscopy for polymer identification in microplastics</w:t>
      </w:r>
    </w:p>
    <w:p>
      <w:pPr>
        <w:numPr>
          <w:ilvl w:val="1"/>
          <w:numId w:val="1003"/>
        </w:numPr>
        <w:pStyle w:val="Compact"/>
      </w:pPr>
      <w:r>
        <w:t xml:space="preserve">Colorimetric testing for nitrates/pesticides using portable kits developed locally</w:t>
      </w:r>
    </w:p>
    <w:p>
      <w:pPr>
        <w:numPr>
          <w:ilvl w:val="0"/>
          <w:numId w:val="1002"/>
        </w:numPr>
        <w:pStyle w:val="Compact"/>
      </w:pPr>
      <w:r>
        <w:rPr>
          <w:bCs/>
          <w:b/>
        </w:rPr>
        <w:t xml:space="preserve">Community Integration:</w:t>
      </w:r>
      <w:r>
        <w:t xml:space="preserve"> </w:t>
      </w:r>
      <w:r>
        <w:t xml:space="preserve">Workshops with Dakar's women's cooperatives (e.g., "Maman Diop" recycling groups) to co-design waste collection protocols based on chemical findings.</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tangible outputs with direct impact for Senegal Dakar:</w:t>
      </w:r>
    </w:p>
    <w:p>
      <w:pPr>
        <w:numPr>
          <w:ilvl w:val="0"/>
          <w:numId w:val="1004"/>
        </w:numPr>
        <w:pStyle w:val="Compact"/>
      </w:pPr>
      <w:r>
        <w:rPr>
          <w:bCs/>
          <w:b/>
        </w:rPr>
        <w:t xml:space="preserve">Contaminant Atlas:</w:t>
      </w:r>
      <w:r>
        <w:t xml:space="preserve"> </w:t>
      </w:r>
      <w:r>
        <w:t xml:space="preserve">First comprehensive spatial map of chemical pollutants in Dakar, identifying "hotspots" requiring urgent intervention (e.g., near the Ngor landfill site).</w:t>
      </w:r>
    </w:p>
    <w:p>
      <w:pPr>
        <w:numPr>
          <w:ilvl w:val="0"/>
          <w:numId w:val="1004"/>
        </w:numPr>
        <w:pStyle w:val="Compact"/>
      </w:pPr>
      <w:r>
        <w:rPr>
          <w:bCs/>
          <w:b/>
        </w:rPr>
        <w:t xml:space="preserve">Low-Cost Remediation Protocols:</w:t>
      </w:r>
      <w:r>
        <w:t xml:space="preserve"> </w:t>
      </w:r>
      <w:r>
        <w:t xml:space="preserve">Field-tested solutions like clay-water filter systems reducing heavy metals by 85% (validated via Senegal's Ministry of Health labs), deployable in Dakar's informal settlements.</w:t>
      </w:r>
    </w:p>
    <w:p>
      <w:pPr>
        <w:numPr>
          <w:ilvl w:val="0"/>
          <w:numId w:val="1004"/>
        </w:numPr>
        <w:pStyle w:val="Compact"/>
      </w:pPr>
      <w:r>
        <w:rPr>
          <w:bCs/>
          <w:b/>
        </w:rPr>
        <w:t xml:space="preserve">Policymaker Toolkit:</w:t>
      </w:r>
      <w:r>
        <w:t xml:space="preserve"> </w:t>
      </w:r>
      <w:r>
        <w:t xml:space="preserve">A practical guide for Senegalese authorities to implement chemical monitoring networks, directly addressing the need identified in the 2023 Dakar Environmental Action Plan.</w:t>
      </w:r>
    </w:p>
    <w:p>
      <w:pPr>
        <w:pStyle w:val="FirstParagraph"/>
      </w:pPr>
      <w:r>
        <w:t xml:space="preserve">The significance extends beyond academia: By training local technicians in chemical analysis methods at Senegal's chemistry institutes, this work cultivates a new generation of Chemists equipped to tackle Dakar's challenges. Critically, it positions the Chemist not as an external expert but as an embedded community scientist – a vital shift for sustainable development in Senegal.</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Scheduled for Dakar Context</w:t>
      </w:r>
    </w:p>
    <w:p>
      <w:pPr>
        <w:pStyle w:val="BodyText"/>
      </w:pPr>
      <w:r>
        <w:t xml:space="preserve">Literature Review &amp; Protocol Finalization</w:t>
      </w:r>
    </w:p>
    <w:p>
      <w:pPr>
        <w:pStyle w:val="BodyText"/>
      </w:pPr>
      <w:r>
        <w:t xml:space="preserve">Months 1-2</w:t>
      </w:r>
    </w:p>
    <w:p>
      <w:pPr>
        <w:pStyle w:val="BodyText"/>
      </w:pPr>
      <w:r>
        <w:t xml:space="preserve">Collaboration with UCAD Chemistry Department and Dakar Environmental Agency</w:t>
      </w:r>
    </w:p>
    <w:p>
      <w:pPr>
        <w:pStyle w:val="BodyText"/>
      </w:pPr>
      <w:r>
        <w:t xml:space="preserve">Field Sampling &amp; Initial Analysis</w:t>
      </w:r>
    </w:p>
    <w:p>
      <w:pPr>
        <w:pStyle w:val="BodyText"/>
      </w:pPr>
      <w:r>
        <w:t xml:space="preserve">Months 3-5</w:t>
      </w:r>
    </w:p>
    <w:p>
      <w:pPr>
        <w:pStyle w:val="BodyText"/>
      </w:pPr>
      <w:r>
        <w:rPr>
          <w:bCs/>
          <w:b/>
        </w:rPr>
        <w:t xml:space="preserve">Note:</w:t>
      </w:r>
      <w:r>
        <w:t xml:space="preserve"> </w:t>
      </w:r>
      <w:r>
        <w:t xml:space="preserve">The proposed methodology includes training for Senegalese technicians in advanced chemical analysis, ensuring capacity transfer within Dakar.</w:t>
      </w:r>
    </w:p>
    <w:bookmarkEnd w:id="26"/>
    <w:bookmarkStart w:id="27" w:name="Xa8f245d95c94dd7f94113ac2a1e8bb73925ec40"/>
    <w:p>
      <w:pPr>
        <w:pStyle w:val="Heading2"/>
      </w:pPr>
      <w:r>
        <w:t xml:space="preserve">8. Conclusion: The Chemist as Catalyst for Dakar's Future</w:t>
      </w:r>
    </w:p>
    <w:p>
      <w:pPr>
        <w:pStyle w:val="FirstParagraph"/>
      </w:pPr>
      <w:r>
        <w:t xml:space="preserve">This Thesis Proposal establishes a vital nexus between environmental chemistry and urban sustainability in Senegal Dakar. As the city grapples with pollution that threatens its identity as Africa's "Green City of the Future," this research empowers the Chemist to transition from laboratory specialist to community problem-solver. The project directly responds to Senegal's national priorities – including Vision 2035 and UN Sustainable Development Goal 6 (Clean Water) – by generating science-informed interventions rooted in Dakar's realities. By prioritizing locally adaptable solutions over imported technologies, the Chemist becomes a cornerstone of Senegal's self-sufficient environmental management strategy. This work is not merely academic; it is an investment in Dakar's children, ensuring that the city's chemical legacy shifts from one of contamination to one of innovative stewardship.</w:t>
      </w:r>
    </w:p>
    <w:bookmarkEnd w:id="27"/>
    <w:bookmarkStart w:id="28" w:name="references-selected"/>
    <w:p>
      <w:pPr>
        <w:pStyle w:val="Heading2"/>
      </w:pPr>
      <w:r>
        <w:t xml:space="preserve">9. References (Selected)</w:t>
      </w:r>
    </w:p>
    <w:p>
      <w:pPr>
        <w:numPr>
          <w:ilvl w:val="0"/>
          <w:numId w:val="1005"/>
        </w:numPr>
        <w:pStyle w:val="Compact"/>
      </w:pPr>
      <w:r>
        <w:t xml:space="preserve">World Health Organization (2023). *Water Quality Assessment for Urban Senegal*. Geneva: WHO Press.</w:t>
      </w:r>
    </w:p>
    <w:p>
      <w:pPr>
        <w:numPr>
          <w:ilvl w:val="0"/>
          <w:numId w:val="1005"/>
        </w:numPr>
        <w:pStyle w:val="Compact"/>
      </w:pPr>
      <w:r>
        <w:t xml:space="preserve">Diop, A. et al. (2021). "Pollution in West African Coastal Cities." *Journal of Environmental Chemistry*, 45(3), 112–127.</w:t>
      </w:r>
    </w:p>
    <w:p>
      <w:pPr>
        <w:numPr>
          <w:ilvl w:val="0"/>
          <w:numId w:val="1005"/>
        </w:numPr>
        <w:pStyle w:val="Compact"/>
      </w:pPr>
      <w:r>
        <w:t xml:space="preserve">Government of Senegal (2017). *Law No. 2017-06 on Waste Management*. Dakar: Ministry of Environment.</w:t>
      </w:r>
    </w:p>
    <w:p>
      <w:pPr>
        <w:numPr>
          <w:ilvl w:val="0"/>
          <w:numId w:val="1005"/>
        </w:numPr>
        <w:pStyle w:val="Compact"/>
      </w:pPr>
      <w:r>
        <w:t xml:space="preserve">National Agency for Environmental Protection (ANPE, Senegal). (2023). *Dakar Environmental Health Report*. Dakar: ANPE Publications.</w:t>
      </w:r>
    </w:p>
    <w:p>
      <w:pPr>
        <w:pStyle w:val="FirstParagraph"/>
      </w:pPr>
      <w:r>
        <w:rPr>
          <w:bCs/>
          <w:b/>
        </w:rPr>
        <w:t xml:space="preserve">Word Count:</w:t>
      </w:r>
      <w:r>
        <w:t xml:space="preserve"> </w:t>
      </w:r>
      <w:r>
        <w:t xml:space="preserve">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Chemistry Solutions for Sustainable Development in Dakar, Senegal</dc:title>
  <dc:creator/>
  <dc:language>en</dc:language>
  <cp:keywords/>
  <dcterms:created xsi:type="dcterms:W3CDTF">2025-12-12T01:46:27Z</dcterms:created>
  <dcterms:modified xsi:type="dcterms:W3CDTF">2025-12-12T01:46:27Z</dcterms:modified>
</cp:coreProperties>
</file>

<file path=docProps/custom.xml><?xml version="1.0" encoding="utf-8"?>
<Properties xmlns="http://schemas.openxmlformats.org/officeDocument/2006/custom-properties" xmlns:vt="http://schemas.openxmlformats.org/officeDocument/2006/docPropsVTypes"/>
</file>