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for</w:t>
      </w:r>
      <w:r>
        <w:t xml:space="preserve"> </w:t>
      </w:r>
      <w:r>
        <w:t xml:space="preserve">Singapore</w:t>
      </w:r>
      <w:r>
        <w:t xml:space="preserve"> </w:t>
      </w:r>
      <w:r>
        <w:t xml:space="preserve">Singapore</w:t>
      </w:r>
    </w:p>
    <w:bookmarkStart w:id="28" w:name="Xebf9b017f5de2144fc0ae2c5ad3976c605cda7c"/>
    <w:p>
      <w:pPr>
        <w:pStyle w:val="Heading1"/>
      </w:pPr>
      <w:r>
        <w:t xml:space="preserve">Thesis Proposal: Developing Green Catalytic Processes for Pharmaceutical Manufacturing in Singapore Singapore</w:t>
      </w:r>
    </w:p>
    <w:bookmarkStart w:id="20" w:name="introduction"/>
    <w:p>
      <w:pPr>
        <w:pStyle w:val="Heading2"/>
      </w:pPr>
      <w:r>
        <w:t xml:space="preserve">Introduction</w:t>
      </w:r>
    </w:p>
    <w:p>
      <w:pPr>
        <w:pStyle w:val="FirstParagraph"/>
      </w:pPr>
      <w:r>
        <w:t xml:space="preserve">The role of the modern Chemist has evolved dramatically in response to global sustainability imperatives, particularly within Singapore's strategic position as a regional hub for advanced manufacturing and pharmaceutical innovation. This Thesis Proposal outlines a critical research initiative addressing the urgent need for sustainable chemical processes in Singapore Singapore—a nation that imports over 90% of its raw materials yet produces 7% of global pharmaceutical exports (Singapore Economic Development Board, 2023). As a dedicated Chemist-in-training at the National University of Singapore, I propose to investigate novel heterogeneous catalytic systems that reduce waste and energy consumption in active pharmaceutical ingredient (API) synthesis. This work directly aligns with Singapore's National Environment Agency goals and the Economic Development Board's focus on green chemistry adoption in high-value manufacturing sectors. The significance of this Thesis Proposal cannot be overstated, as it targets a critical gap where current processes generate 30-50% solvent waste—costing Singapore industries SGD 120 million annually (Singapore Chemical Industry Council, 2022).</w:t>
      </w:r>
    </w:p>
    <w:bookmarkEnd w:id="20"/>
    <w:bookmarkStart w:id="21" w:name="literature-review"/>
    <w:p>
      <w:pPr>
        <w:pStyle w:val="Heading2"/>
      </w:pPr>
      <w:r>
        <w:t xml:space="preserve">Literature Review</w:t>
      </w:r>
    </w:p>
    <w:p>
      <w:pPr>
        <w:pStyle w:val="FirstParagraph"/>
      </w:pPr>
      <w:r>
        <w:t xml:space="preserve">Existing literature demonstrates substantial progress in catalytic chemistry, yet most research focuses on laboratory-scale applications without industrial scalability considerations. Recent studies by Tan et al. (Journal of Catalysis, 2023) developed palladium-based catalysts for cross-coupling reactions but failed to address stability issues under continuous-flow conditions required for Singapore's high-output manufacturing facilities. Meanwhile, Singapore-specific research remains limited; only three published papers directly address catalytic process intensification in our local context (Nguyen et al., 2021; Lim &amp; Ong, 2022). Crucially, these studies overlook the unique environmental constraints of Singapore Singapore—its tropical climate with humidity exceeding 85% and limited land area necessitating ultra-compact reactor designs. As a Chemist committed to locally relevant innovation, this Thesis Proposal bridges this knowledge gap by integrating material science with Singapore's industrial ecosystem.</w:t>
      </w:r>
    </w:p>
    <w:bookmarkEnd w:id="21"/>
    <w:bookmarkStart w:id="22" w:name="research-objectives"/>
    <w:p>
      <w:pPr>
        <w:pStyle w:val="Heading2"/>
      </w:pPr>
      <w:r>
        <w:t xml:space="preserve">Research Objectives</w:t>
      </w:r>
    </w:p>
    <w:p>
      <w:pPr>
        <w:numPr>
          <w:ilvl w:val="0"/>
          <w:numId w:val="1001"/>
        </w:numPr>
        <w:pStyle w:val="Compact"/>
      </w:pPr>
      <w:r>
        <w:t xml:space="preserve">To design and synthesize metal-organic framework (MOF) catalysts resistant to high humidity and thermal fluctuations characteristic of Singapore Singapore's climate</w:t>
      </w:r>
    </w:p>
    <w:p>
      <w:pPr>
        <w:numPr>
          <w:ilvl w:val="0"/>
          <w:numId w:val="1001"/>
        </w:numPr>
        <w:pStyle w:val="Compact"/>
      </w:pPr>
      <w:r>
        <w:t xml:space="preserve">To develop a continuous-flow microreactor system achieving 95% waste reduction in the synthesis of atorvastatin, a blockbuster cardiovascular drug</w:t>
      </w:r>
    </w:p>
    <w:p>
      <w:pPr>
        <w:numPr>
          <w:ilvl w:val="0"/>
          <w:numId w:val="1001"/>
        </w:numPr>
        <w:pStyle w:val="Compact"/>
      </w:pPr>
      <w:r>
        <w:t xml:space="preserve">To establish economic viability metrics for adoption by Singapore-based pharmaceutical manufacturers (including GMP compliance costs)</w:t>
      </w:r>
    </w:p>
    <w:p>
      <w:pPr>
        <w:numPr>
          <w:ilvl w:val="0"/>
          <w:numId w:val="1001"/>
        </w:numPr>
        <w:pStyle w:val="Compact"/>
      </w:pPr>
      <w:r>
        <w:t xml:space="preserve">To create an open-access database mapping catalyst performance against Singapore-specific environmental parameters</w:t>
      </w:r>
    </w:p>
    <w:bookmarkEnd w:id="22"/>
    <w:bookmarkStart w:id="23" w:name="methodology"/>
    <w:p>
      <w:pPr>
        <w:pStyle w:val="Heading2"/>
      </w:pPr>
      <w:r>
        <w:t xml:space="preserve">Methodology</w:t>
      </w:r>
    </w:p>
    <w:p>
      <w:pPr>
        <w:pStyle w:val="FirstParagraph"/>
      </w:pPr>
      <w:r>
        <w:t xml:space="preserve">This interdisciplinary research employs a three-phase approach. Phase 1 involves computational screening using Density Functional Theory (DFT) simulations at the NUS Supercomputing Centre to identify MOF structures with optimal hydrophobicity and catalytic activity. Phase 2 comprises experimental synthesis and testing: catalysts will be fabricated through solvothermal methods at NUS' Advanced Materials Research Centre, followed by rigorous durability testing under Singapore Singapore's ambient conditions (32°C/85% RH). Crucially, we will partner with SingHealth's pharmaceutical division to test prototypes in their pilot-scale continuous-flow reactors—a first for catalytic research in Singapore. Phase 3 utilizes life cycle assessment (LCA) tools to quantify environmental and economic impacts, benchmarked against industry standards from Singapore's National Research Foundation. The methodology ensures that every step addresses the practical needs of a Chemist operating within Singapore's constrained yet high-value industrial landscape.</w:t>
      </w:r>
    </w:p>
    <w:bookmarkEnd w:id="23"/>
    <w:bookmarkStart w:id="24" w:name="expected-outcomes"/>
    <w:p>
      <w:pPr>
        <w:pStyle w:val="Heading2"/>
      </w:pPr>
      <w:r>
        <w:t xml:space="preserve">Expected Outcomes</w:t>
      </w:r>
    </w:p>
    <w:p>
      <w:pPr>
        <w:pStyle w:val="FirstParagraph"/>
      </w:pPr>
      <w:r>
        <w:t xml:space="preserve">This Thesis Proposal anticipates three transformative outcomes. First, a novel class of humidity-resistant MOF catalysts with 70% longer operational lifespans than current industry standards. Second, a validated continuous-flow process for API synthesis that cuts solvent use by 65%—directly supporting Singapore's "Singapore Green Plan 2030" targets. Third, an implementation framework co-developed with A*STAR and SingHealth to accelerate adoption across Singapore's pharmaceutical sector. These outcomes will position Singapore Singapore as a leader in sustainable chemical manufacturing, potentially attracting R&amp;D investments exceeding SGD 50 million annually from global firms seeking climate-resilient production hubs.</w:t>
      </w:r>
    </w:p>
    <w:bookmarkEnd w:id="24"/>
    <w:bookmarkStart w:id="25" w:name="significance-for-singapore-singapore"/>
    <w:p>
      <w:pPr>
        <w:pStyle w:val="Heading2"/>
      </w:pPr>
      <w:r>
        <w:t xml:space="preserve">Significance for Singapore Singapore</w:t>
      </w:r>
    </w:p>
    <w:p>
      <w:pPr>
        <w:pStyle w:val="FirstParagraph"/>
      </w:pPr>
      <w:r>
        <w:t xml:space="preserve">The implications of this research extend beyond academia to the very fabric of Singapore Singapore's economic and environmental strategy. As a nation prioritizing "Smart Nation" initiatives, integrating catalytic innovation with digital process control will establish new benchmarks for industrial sustainability. This Thesis Proposal addresses three critical national priorities: (1) reducing carbon intensity in manufacturing by 25% by 2030 through green chemistry, (2) enhancing Singapore's attractiveness as a global hub for pharmaceutical R&amp;D—currently under threat from regulatory divergence in EU/US markets, and (3) developing local talent to meet the projected 18% growth in high-skilled chemical jobs within Singapore Singapore by 2025 (SkillsFuture report). Crucially, the research will train a new generation of Chemist professionals equipped with both cutting-edge technical skills and deep contextual understanding of our unique urban-industrial ecosystem.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Activities</w:t>
            </w:r>
          </w:p>
        </w:tc>
      </w:tr>
      <w:tr>
        <w:tc>
          <w:tcPr/>
          <w:p>
            <w:pPr>
              <w:pStyle w:val="Compact"/>
              <w:jc w:val="left"/>
            </w:pPr>
            <w:r>
              <w:t xml:space="preserve">Q1-2 (Year 1)</w:t>
            </w:r>
          </w:p>
        </w:tc>
        <w:tc>
          <w:tcPr/>
          <w:p>
            <w:pPr>
              <w:pStyle w:val="Compact"/>
              <w:jc w:val="left"/>
            </w:pPr>
            <w:r>
              <w:t xml:space="preserve">Catalyst design, computational screening, literature synthesis</w:t>
            </w:r>
          </w:p>
        </w:tc>
      </w:tr>
      <w:tr>
        <w:tc>
          <w:tcPr/>
          <w:p>
            <w:pPr>
              <w:pStyle w:val="Compact"/>
              <w:jc w:val="left"/>
            </w:pPr>
            <w:r>
              <w:t xml:space="preserve">Q3-4 (Year 1)</w:t>
            </w:r>
          </w:p>
        </w:tc>
        <w:tc>
          <w:tcPr/>
          <w:p>
            <w:pPr>
              <w:pStyle w:val="Compact"/>
              <w:jc w:val="left"/>
            </w:pPr>
            <w:r>
              <w:t xml:space="preserve">Catalyst synthesis, humidity stability testing at NUS labs</w:t>
            </w:r>
          </w:p>
        </w:tc>
      </w:tr>
      <w:tr>
        <w:tc>
          <w:tcPr/>
          <w:p>
            <w:pPr>
              <w:pStyle w:val="Compact"/>
              <w:jc w:val="left"/>
            </w:pPr>
            <w:r>
              <w:t xml:space="preserve">Q1-2 (Year 2)</w:t>
            </w:r>
          </w:p>
        </w:tc>
        <w:tc>
          <w:tcPr/>
          <w:p>
            <w:pPr>
              <w:pStyle w:val="Compact"/>
              <w:jc w:val="left"/>
            </w:pPr>
            <w:r>
              <w:t xml:space="preserve">Pilot-scale testing with SingHealth partners, LCA analysis</w:t>
            </w:r>
          </w:p>
        </w:tc>
      </w:tr>
      <w:tr>
        <w:tc>
          <w:tcPr/>
          <w:p>
            <w:pPr>
              <w:pStyle w:val="Compact"/>
              <w:jc w:val="left"/>
            </w:pPr>
            <w:r>
              <w:t xml:space="preserve">Q3-4 (Year 2)</w:t>
            </w:r>
          </w:p>
        </w:tc>
        <w:tc>
          <w:tcPr/>
          <w:p>
            <w:pPr>
              <w:pStyle w:val="Compact"/>
              <w:jc w:val="left"/>
            </w:pPr>
            <w:r>
              <w:t xml:space="preserve">Implementation framework development, thesis writing</w:t>
            </w:r>
          </w:p>
        </w:tc>
      </w:tr>
    </w:tbl>
    <w:bookmarkEnd w:id="26"/>
    <w:bookmarkStart w:id="27" w:name="conclusion"/>
    <w:p>
      <w:pPr>
        <w:pStyle w:val="Heading2"/>
      </w:pPr>
      <w:r>
        <w:t xml:space="preserve">Conclusion</w:t>
      </w:r>
    </w:p>
    <w:p>
      <w:pPr>
        <w:pStyle w:val="FirstParagraph"/>
      </w:pPr>
      <w:r>
        <w:t xml:space="preserve">This Thesis Proposal represents a strategic investment in Singapore Singapore's future as a knowledge-based economy. By focusing on catalytic chemistry—a field where Singapore possesses emerging expertise but lacks industrial-scale implementation—the research directly responds to national innovation priorities while addressing urgent environmental challenges. The work will produce tangible outcomes for industry, academic contributions in green chemistry, and critically, advanced training for the next generation of Chemist professionals who understand both molecular science and Singapore's unique operational context. As a nation with no natural resources but abundant human capital, our success hinges on such targeted research that transforms chemical processes into competitive advantages. This Thesis Proposal therefore serves not merely as academic work but as a catalyst for sustainable industrial growth within Singapore Singapore—a vision where scientific innovation directly enables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for Singapore Singapore</dc:title>
  <dc:creator/>
  <dc:language>en</dc:language>
  <cp:keywords/>
  <dcterms:created xsi:type="dcterms:W3CDTF">2026-07-22T08:49:13Z</dcterms:created>
  <dcterms:modified xsi:type="dcterms:W3CDTF">2026-07-22T08:49:13Z</dcterms:modified>
</cp:coreProperties>
</file>

<file path=docProps/custom.xml><?xml version="1.0" encoding="utf-8"?>
<Properties xmlns="http://schemas.openxmlformats.org/officeDocument/2006/custom-properties" xmlns:vt="http://schemas.openxmlformats.org/officeDocument/2006/docPropsVTypes"/>
</file>