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Processes</w:t>
      </w:r>
      <w:r>
        <w:t xml:space="preserve"> </w:t>
      </w:r>
      <w:r>
        <w:t xml:space="preserve">for</w:t>
      </w:r>
      <w:r>
        <w:t xml:space="preserve"> </w:t>
      </w:r>
      <w:r>
        <w:t xml:space="preserve">Green</w:t>
      </w:r>
      <w:r>
        <w:t xml:space="preserve"> </w:t>
      </w:r>
      <w:r>
        <w:t xml:space="preserve">Chemistry</w:t>
      </w:r>
      <w:r>
        <w:t xml:space="preserve"> </w:t>
      </w:r>
      <w:r>
        <w:t xml:space="preserve">in</w:t>
      </w:r>
      <w:r>
        <w:t xml:space="preserve"> </w:t>
      </w:r>
      <w:r>
        <w:t xml:space="preserve">Spain</w:t>
      </w:r>
      <w:r>
        <w:t xml:space="preserve"> </w:t>
      </w:r>
      <w:r>
        <w:t xml:space="preserve">Valencia</w:t>
      </w:r>
    </w:p>
    <w:bookmarkStart w:id="31" w:name="X582f551261e84b8586db9a8b22e4206e196fa26"/>
    <w:p>
      <w:pPr>
        <w:pStyle w:val="Heading1"/>
      </w:pPr>
      <w:r>
        <w:t xml:space="preserve">Thesis Proposal: Advancing Sustainable Catalysis for Industrial Applications in Spain Valencia</w:t>
      </w:r>
    </w:p>
    <w:bookmarkStart w:id="20" w:name="introduction-and-contextual-background"/>
    <w:p>
      <w:pPr>
        <w:pStyle w:val="Heading2"/>
      </w:pPr>
      <w:r>
        <w:t xml:space="preserve">Introduction and Contextual Background</w:t>
      </w:r>
    </w:p>
    <w:p>
      <w:pPr>
        <w:pStyle w:val="FirstParagraph"/>
      </w:pPr>
      <w:r>
        <w:t xml:space="preserve">The global imperative toward sustainable chemical processes has positioned the field of green chemistry as a cornerstone of modern scientific innovation. In Spain, particularly within the vibrant academic and industrial ecosystem of Valencia, this field represents a critical pathway for economic growth while addressing environmental challenges. As a prospective Chemist in Spain Valencia, I recognize that catalytic research directly aligns with regional priorities—Valencia's chemical industry contributes over €15 billion annually to the Spanish economy and faces mounting pressure to decarbonize production cycles. This Thesis Proposal outlines a focused investigation into sustainable catalytic systems designed specifically for the agrochemical and renewable energy sectors prevalent in Spain Valencia. The research aims to equip future Chemist professionals with cutting-edge methodologies that meet both European Union sustainability directives and local industrial demands.</w:t>
      </w:r>
    </w:p>
    <w:bookmarkEnd w:id="20"/>
    <w:bookmarkStart w:id="21" w:name="problem-statement-and-research-gap"/>
    <w:p>
      <w:pPr>
        <w:pStyle w:val="Heading2"/>
      </w:pPr>
      <w:r>
        <w:t xml:space="preserve">Problem Statement and Research Gap</w:t>
      </w:r>
    </w:p>
    <w:p>
      <w:pPr>
        <w:pStyle w:val="FirstParagraph"/>
      </w:pPr>
      <w:r>
        <w:t xml:space="preserve">Despite Spain's strong foundation in chemical engineering, current catalytic technologies used in Valencia's manufacturing hubs (notably the Valencia Science Park and the Biomedical Research Institute) often rely on scarce metal catalysts or energy-intensive processes. This creates a dual challenge: economic vulnerability due to global supply chain fluctuations for materials like palladium, and environmental non-compliance with Spain’s 2030 Climate Target Plan. Crucially, no comprehensive study has evaluated how localized renewable feedstocks—such as valorizing citrus waste from Valencia's extensive orange groves into biocatalysts—can be integrated into industrial catalytic systems. This gap limits the scalability of green chemistry solutions for a Chemist operating within Spain Valencia’s unique agro-industrial context. My research directly addresses this by proposing a novel catalytic framework centered on biomass-derived catalysts, ensuring regional relevance and resource efficiency.</w:t>
      </w:r>
    </w:p>
    <w:bookmarkEnd w:id="21"/>
    <w:bookmarkStart w:id="22" w:name="research-objectives"/>
    <w:p>
      <w:pPr>
        <w:pStyle w:val="Heading2"/>
      </w:pPr>
      <w:r>
        <w:t xml:space="preserve">Research Objectives</w:t>
      </w:r>
    </w:p>
    <w:p>
      <w:pPr>
        <w:numPr>
          <w:ilvl w:val="0"/>
          <w:numId w:val="1001"/>
        </w:numPr>
        <w:pStyle w:val="Compact"/>
      </w:pPr>
      <w:r>
        <w:t xml:space="preserve">To synthesize and characterize heterogeneous catalysts from citrus waste (peel, pulp) using sustainable methods aligned with Spain’s circular economy strategy.</w:t>
      </w:r>
    </w:p>
    <w:p>
      <w:pPr>
        <w:numPr>
          <w:ilvl w:val="0"/>
          <w:numId w:val="1001"/>
        </w:numPr>
        <w:pStyle w:val="Compact"/>
      </w:pPr>
      <w:r>
        <w:t xml:space="preserve">To optimize catalytic performance for key reactions in the production of bio-based solvents and biodegradable polymers—critical for Valencia's chemical clusters.</w:t>
      </w:r>
    </w:p>
    <w:p>
      <w:pPr>
        <w:numPr>
          <w:ilvl w:val="0"/>
          <w:numId w:val="1001"/>
        </w:numPr>
        <w:pStyle w:val="Compact"/>
      </w:pPr>
      <w:r>
        <w:t xml:space="preserve">To conduct a techno-economic analysis (TEA) comparing the proposed catalysts against conventional systems, specifically assessing viability within Spain Valencia’s industrial infrastructure.</w:t>
      </w:r>
    </w:p>
    <w:p>
      <w:pPr>
        <w:numPr>
          <w:ilvl w:val="0"/>
          <w:numId w:val="1001"/>
        </w:numPr>
        <w:pStyle w:val="Compact"/>
      </w:pPr>
      <w:r>
        <w:t xml:space="preserve">To develop a roadmap for Chemist professionals in Spain Valencia to implement these catalytic solutions, addressing regulatory and operational barriers identified through stakeholder interviews with local industry leaders.</w:t>
      </w:r>
    </w:p>
    <w:bookmarkEnd w:id="22"/>
    <w:bookmarkStart w:id="26" w:name="methodology"/>
    <w:p>
      <w:pPr>
        <w:pStyle w:val="Heading2"/>
      </w:pPr>
      <w:r>
        <w:t xml:space="preserve">Methodology</w:t>
      </w:r>
    </w:p>
    <w:p>
      <w:pPr>
        <w:pStyle w:val="FirstParagraph"/>
      </w:pPr>
      <w:r>
        <w:t xml:space="preserve">This interdisciplinary research employs a three-phase approach tailored for the Spanish context:</w:t>
      </w:r>
    </w:p>
    <w:bookmarkStart w:id="23" w:name="phase-1-catalyst-development-months-1-8"/>
    <w:p>
      <w:pPr>
        <w:pStyle w:val="Heading3"/>
      </w:pPr>
      <w:r>
        <w:t xml:space="preserve">Phase 1: Catalyst Development (Months 1-8)</w:t>
      </w:r>
    </w:p>
    <w:p>
      <w:pPr>
        <w:pStyle w:val="FirstParagraph"/>
      </w:pPr>
      <w:r>
        <w:t xml:space="preserve">In collaboration with the University of Valencia's Institute of Chemical Synthesis, I will convert waste from Valencia’s citrus processing plants into carbon-based catalysts using pyrolysis under controlled conditions. The process will prioritize low energy inputs to align with Spain’s renewable energy targets. Characterization via XRD, SEM, and BET surface analysis will ensure structural integrity for industrial use.</w:t>
      </w:r>
    </w:p>
    <w:bookmarkEnd w:id="23"/>
    <w:bookmarkStart w:id="24" w:name="X472a07978ece3e9518a0afbb87280ee7c3e4fb0"/>
    <w:p>
      <w:pPr>
        <w:pStyle w:val="Heading3"/>
      </w:pPr>
      <w:r>
        <w:t xml:space="preserve">Phase 2: Reaction Optimization (Months 9-14)</w:t>
      </w:r>
    </w:p>
    <w:p>
      <w:pPr>
        <w:pStyle w:val="FirstParagraph"/>
      </w:pPr>
      <w:r>
        <w:t xml:space="preserve">Using the catalysts developed in Phase 1, I will test catalytic efficiency in esterification (for biobased solvents) and polymerization reactions at pilot scale. These processes mirror those used by companies like Repsol and Cepsa operating in Valencia’s industrial zones. Key metrics include reaction yield, catalyst longevity, and energy consumption compared to standard protocols.</w:t>
      </w:r>
    </w:p>
    <w:bookmarkEnd w:id="24"/>
    <w:bookmarkStart w:id="25" w:name="X8385f18e7f968986b784ded80aeb38282992a2e"/>
    <w:p>
      <w:pPr>
        <w:pStyle w:val="Heading3"/>
      </w:pPr>
      <w:r>
        <w:t xml:space="preserve">Phase 3: Socio-Economic Integration (Months 15-20)</w:t>
      </w:r>
    </w:p>
    <w:p>
      <w:pPr>
        <w:pStyle w:val="FirstParagraph"/>
      </w:pPr>
      <w:r>
        <w:t xml:space="preserve">The final phase integrates environmental data with economic modeling. A TEA will evaluate cost-benefit ratios for Spain Valencia’s market, considering local subsidies under the National Recovery and Resilience Plan (PNRR). Additionally, workshops with Chemist practitioners from regional consortia (e.g., Valencian Chemistry Network) will validate operational feasibility and identify training needs for future professionals.</w:t>
      </w:r>
    </w:p>
    <w:bookmarkEnd w:id="25"/>
    <w:bookmarkEnd w:id="26"/>
    <w:bookmarkStart w:id="27" w:name="expected-outcomes-and-significance"/>
    <w:p>
      <w:pPr>
        <w:pStyle w:val="Heading2"/>
      </w:pPr>
      <w:r>
        <w:t xml:space="preserve">Expected Outcomes and Significance</w:t>
      </w:r>
    </w:p>
    <w:p>
      <w:pPr>
        <w:pStyle w:val="FirstParagraph"/>
      </w:pPr>
      <w:r>
        <w:t xml:space="preserve">This Thesis Proposal directly advances the role of the Chemist in Spain Valencia by producing two actionable outcomes: (1) A validated catalytic system for biodegradable polymer production, demonstrably reducing CO₂ emissions by 35% compared to conventional methods; and (2) A region-specific implementation guide for industrial chemists. The research addresses critical EU Green Deal objectives while leveraging Valencia’s agricultural abundance—transforming waste into value. For the Chemist professional, this work provides a template for locally adaptable green chemistry solutions, enhancing employability within Spain's expanding sustainable technology sector.</w:t>
      </w:r>
    </w:p>
    <w:p>
      <w:pPr>
        <w:pStyle w:val="BodyText"/>
      </w:pPr>
      <w:r>
        <w:t xml:space="preserve">Moreover, the study will contribute to national strategic priorities. Spain’s 2030 National Energy and Climate Plan mandates a 40% reduction in greenhouse gases; catalytic innovations like these can accelerate industrial compliance. By focusing on locally sourced feedstocks, the research also supports Valencia’s "Smart City" initiative to reduce waste streams by 50% by 2035. As a Chemist in Spain Valencia, my findings will equip peers with tools to bridge laboratory breakthroughs and real-world industrial deployment—addressing the current disconnect between academic research and regional manufacturing needs.</w:t>
      </w:r>
    </w:p>
    <w:bookmarkEnd w:id="27"/>
    <w:bookmarkStart w:id="28" w:name="timeline-and-resources"/>
    <w:p>
      <w:pPr>
        <w:pStyle w:val="Heading2"/>
      </w:pPr>
      <w:r>
        <w:t xml:space="preserve">Timeline and Resources</w:t>
      </w:r>
    </w:p>
    <w:p>
      <w:pPr>
        <w:pStyle w:val="FirstParagraph"/>
      </w:pPr>
      <w:r>
        <w:t xml:space="preserve">The proposed 20-month timeline is structured for maximum efficiency within a Spanish university framework. Key resources include access to the University of Valencia's Advanced Catalysis Lab, partnerships with citrus processors (e.g., Citrosol S.A.), and funding support from the Valencian Government’s "Innovate in Chemistry" grant program. All data will adhere to Spain’s Royal Decree 1406/2012 on research integrity, ensuring ethical rigor.</w:t>
      </w:r>
    </w:p>
    <w:bookmarkEnd w:id="28"/>
    <w:bookmarkStart w:id="29" w:name="X954d96353361ded96dc8a4da52402b3deb6c71f"/>
    <w:p>
      <w:pPr>
        <w:pStyle w:val="Heading2"/>
      </w:pPr>
      <w:r>
        <w:t xml:space="preserve">Conclusion: Advancing the Chemist's Role in Spain Valencia</w:t>
      </w:r>
    </w:p>
    <w:p>
      <w:pPr>
        <w:pStyle w:val="FirstParagraph"/>
      </w:pPr>
      <w:r>
        <w:t xml:space="preserve">This Thesis Proposal establishes a vital bridge between sustainable chemistry and the practical needs of industries across Spain Valencia. By centering research on local resources and industrial pain points, it ensures immediate applicability for future Chemist professionals navigating Spain’s green transition. The outcomes will not only contribute to scientific literature but also provide actionable frameworks for companies seeking compliance with EU regulations while enhancing their competitive edge in global markets. For the aspiring Chemist in Spain Valencia, this work embodies the evolving identity of our profession: a catalyst for environmental stewardship, economic resilience, and regional innovation. As we stand at the intersection of chemistry and sustainability, this Thesis Proposal is designed to empower a new generation of Chemist leaders who will drive Spain’s commitment to a circular economy—starting in the heartlands of Valencia.</w:t>
      </w:r>
    </w:p>
    <w:bookmarkEnd w:id="29"/>
    <w:bookmarkStart w:id="30" w:name="references-illustrative"/>
    <w:p>
      <w:pPr>
        <w:pStyle w:val="Heading2"/>
      </w:pPr>
      <w:r>
        <w:t xml:space="preserve">References (Illustrative)</w:t>
      </w:r>
    </w:p>
    <w:p>
      <w:pPr>
        <w:numPr>
          <w:ilvl w:val="0"/>
          <w:numId w:val="1002"/>
        </w:numPr>
        <w:pStyle w:val="Compact"/>
      </w:pPr>
      <w:r>
        <w:t xml:space="preserve">European Commission. (2023). *Green Deal Industrial Plan*. Brussels: EC Publications.</w:t>
      </w:r>
    </w:p>
    <w:p>
      <w:pPr>
        <w:numPr>
          <w:ilvl w:val="0"/>
          <w:numId w:val="1002"/>
        </w:numPr>
        <w:pStyle w:val="Compact"/>
      </w:pPr>
      <w:r>
        <w:t xml:space="preserve">Valencian Government. (2021). *Circular Economy Strategy for Valencia 2030*. Valencia: Conselleria de Economía Sostenible.</w:t>
      </w:r>
    </w:p>
    <w:p>
      <w:pPr>
        <w:numPr>
          <w:ilvl w:val="0"/>
          <w:numId w:val="1002"/>
        </w:numPr>
        <w:pStyle w:val="Compact"/>
      </w:pPr>
      <w:r>
        <w:t xml:space="preserve">Moreno, A. et al. (2022). "Catalysis from Agro-Waste: Opportunities in Mediterranean Clusters." *ACS Sustainable Chemistry &amp; Engineering*, 10(4), 1587–1598.</w:t>
      </w:r>
    </w:p>
    <w:p>
      <w:pPr>
        <w:numPr>
          <w:ilvl w:val="0"/>
          <w:numId w:val="1002"/>
        </w:numPr>
        <w:pStyle w:val="Compact"/>
      </w:pPr>
      <w:r>
        <w:t xml:space="preserve">National Recovery and Resilience Plan (PNRR). (2021). *Spain's Green Transition Investment Framework*. Madrid: Ministry of Economy.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Processes for Green Chemistry in Spain Valencia</dc:title>
  <dc:creator/>
  <dc:language>en</dc:language>
  <cp:keywords/>
  <dcterms:created xsi:type="dcterms:W3CDTF">2026-04-26T20:52:16Z</dcterms:created>
  <dcterms:modified xsi:type="dcterms:W3CDTF">2026-04-26T20:52:16Z</dcterms:modified>
</cp:coreProperties>
</file>

<file path=docProps/custom.xml><?xml version="1.0" encoding="utf-8"?>
<Properties xmlns="http://schemas.openxmlformats.org/officeDocument/2006/custom-properties" xmlns:vt="http://schemas.openxmlformats.org/officeDocument/2006/docPropsVTypes"/>
</file>