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Innovation</w:t>
      </w:r>
      <w:r>
        <w:t xml:space="preserve"> </w:t>
      </w:r>
      <w:r>
        <w:t xml:space="preserve">for</w:t>
      </w:r>
      <w:r>
        <w:t xml:space="preserve"> </w:t>
      </w:r>
      <w:r>
        <w:t xml:space="preserve">Urban</w:t>
      </w:r>
      <w:r>
        <w:t xml:space="preserve"> </w:t>
      </w:r>
      <w:r>
        <w:t xml:space="preserve">Environmental</w:t>
      </w:r>
      <w:r>
        <w:t xml:space="preserve"> </w:t>
      </w:r>
      <w:r>
        <w:t xml:space="preserve">Challenges</w:t>
      </w:r>
      <w:r>
        <w:t xml:space="preserve"> </w:t>
      </w:r>
      <w:r>
        <w:t xml:space="preserve">in</w:t>
      </w:r>
      <w:r>
        <w:t xml:space="preserve"> </w:t>
      </w:r>
      <w:r>
        <w:t xml:space="preserve">Thailand</w:t>
      </w:r>
      <w:r>
        <w:t xml:space="preserve"> </w:t>
      </w:r>
      <w:r>
        <w:t xml:space="preserve">Bangkok</w:t>
      </w:r>
    </w:p>
    <w:bookmarkStart w:id="29" w:name="Xf07cddc9096d40ebea839cc1890bc70cc1a8193"/>
    <w:p>
      <w:pPr>
        <w:pStyle w:val="Heading1"/>
      </w:pPr>
      <w:r>
        <w:t xml:space="preserve">Thesis Proposal: Advancing Sustainable Chemical Innovation for Urban Environmental Challenges in Thailand Bangkok</w:t>
      </w:r>
    </w:p>
    <w:bookmarkStart w:id="20" w:name="introduction-and-context"/>
    <w:p>
      <w:pPr>
        <w:pStyle w:val="Heading2"/>
      </w:pPr>
      <w:r>
        <w:t xml:space="preserve">1. Introduction and Context</w:t>
      </w:r>
    </w:p>
    <w:p>
      <w:pPr>
        <w:pStyle w:val="FirstParagraph"/>
      </w:pPr>
      <w:r>
        <w:t xml:space="preserve">The rapid urbanization of</w:t>
      </w:r>
      <w:r>
        <w:t xml:space="preserve"> </w:t>
      </w:r>
      <w:r>
        <w:rPr>
          <w:bCs/>
          <w:b/>
        </w:rPr>
        <w:t xml:space="preserve">Thailand Bangkok</w:t>
      </w:r>
      <w:r>
        <w:t xml:space="preserve">, Southeast Asia's most populous metropolis, has created unprecedented environmental pressures requiring innovative chemical solutions. As a future professional</w:t>
      </w:r>
      <w:r>
        <w:t xml:space="preserve"> </w:t>
      </w:r>
      <w:r>
        <w:rPr>
          <w:bCs/>
          <w:b/>
        </w:rPr>
        <w:t xml:space="preserve">Chemist</w:t>
      </w:r>
      <w:r>
        <w:t xml:space="preserve">, I propose this research to address critical gaps in sustainable chemistry applications within Bangkok's unique urban ecosystem. With over 10 million residents generating 8,500 tons of daily waste and severe air pollution linked to industrial emissions (World Bank, 2023), traditional chemical approaches prove insufficient. This</w:t>
      </w:r>
      <w:r>
        <w:t xml:space="preserve"> </w:t>
      </w:r>
      <w:r>
        <w:rPr>
          <w:bCs/>
          <w:b/>
        </w:rPr>
        <w:t xml:space="preserve">Thesis Proposal</w:t>
      </w:r>
      <w:r>
        <w:t xml:space="preserve"> </w:t>
      </w:r>
      <w:r>
        <w:t xml:space="preserve">establishes a framework for developing eco-friendly materials and processes specifically calibrated for Bangkok's tropical climate, high humidity, monsoon patterns, and dense infrastructure – conditions absent from most Western chemical research models.</w:t>
      </w:r>
    </w:p>
    <w:bookmarkEnd w:id="20"/>
    <w:bookmarkStart w:id="21" w:name="problem-statement"/>
    <w:p>
      <w:pPr>
        <w:pStyle w:val="Heading2"/>
      </w:pPr>
      <w:r>
        <w:t xml:space="preserve">2. Problem Statement</w:t>
      </w:r>
    </w:p>
    <w:p>
      <w:pPr>
        <w:pStyle w:val="FirstParagraph"/>
      </w:pPr>
      <w:r>
        <w:t xml:space="preserve">Bangkok faces a dual crisis: environmental degradation threatening public health (WHO estimates 13% of Bangkok residents suffer respiratory issues linked to PM2.5) and industrial growth constrained by outdated chemical practices. Current waste management relies heavily on landfills, while air purification systems use energy-intensive methods incompatible with Thailand's grid limitations. Crucially, existing</w:t>
      </w:r>
      <w:r>
        <w:t xml:space="preserve"> </w:t>
      </w:r>
      <w:r>
        <w:rPr>
          <w:bCs/>
          <w:b/>
        </w:rPr>
        <w:t xml:space="preserve">Chemist</w:t>
      </w:r>
      <w:r>
        <w:t xml:space="preserve"> </w:t>
      </w:r>
      <w:r>
        <w:t xml:space="preserve">training in Thai universities lacks focus on context-specific urban chemistry solutions – a gap this research directly addresses. Without localized innovation, Bangkok risks perpetuating environmental inequities where low-income communities near industrial zones bear the highest pollution burdens (Meklong et al., 2022).</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Develop biodegradable polymers from local agricultural waste (e.g., rice husks, coconut coir) for use in Bangkok's packaging industry.</w:t>
      </w:r>
    </w:p>
    <w:p>
      <w:pPr>
        <w:numPr>
          <w:ilvl w:val="0"/>
          <w:numId w:val="1001"/>
        </w:numPr>
        <w:pStyle w:val="Compact"/>
      </w:pPr>
      <w:r>
        <w:t xml:space="preserve">Create low-cost photocatalytic materials using Thai clay minerals to degrade airborne pollutants at street-level installations.</w:t>
      </w:r>
    </w:p>
    <w:p>
      <w:pPr>
        <w:numPr>
          <w:ilvl w:val="0"/>
          <w:numId w:val="1001"/>
        </w:numPr>
        <w:pStyle w:val="Compact"/>
      </w:pPr>
      <w:r>
        <w:t xml:space="preserve">Establish a sustainability assessment framework tailored to Bangkok's socio-economic conditions, measuring chemical solutions against air quality improvements and cost-benefit ratios for small businesses.</w:t>
      </w:r>
    </w:p>
    <w:bookmarkEnd w:id="22"/>
    <w:bookmarkStart w:id="23" w:name="X07057116eb80dd2ed575e7a1cd3725ddaae957c"/>
    <w:p>
      <w:pPr>
        <w:pStyle w:val="Heading2"/>
      </w:pPr>
      <w:r>
        <w:t xml:space="preserve">4. Literature Review: Critical Gaps in Current Research</w:t>
      </w:r>
    </w:p>
    <w:p>
      <w:pPr>
        <w:pStyle w:val="FirstParagraph"/>
      </w:pPr>
      <w:r>
        <w:t xml:space="preserve">While global studies on sustainable chemistry proliferate (e.g., Zhang et al., 2023 on bioplastics), they neglect tropical urban contexts. Most research assumes temperate climates and industrial infrastructure absent in</w:t>
      </w:r>
      <w:r>
        <w:t xml:space="preserve"> </w:t>
      </w:r>
      <w:r>
        <w:rPr>
          <w:bCs/>
          <w:b/>
        </w:rPr>
        <w:t xml:space="preserve">Thailand Bangkok</w:t>
      </w:r>
      <w:r>
        <w:t xml:space="preserve">. For instance, a prominent study on photocatalytic air filters (Lee &amp; Park, 2021) failed when tested in Bangkok's humidity levels (85% avg.), showing 40% efficiency loss. Similarly, Thai universities like Chulalongkorn and Mahidol focus on academic chemistry but lack industry partnerships for real-world implementation – a critical omission for a practical</w:t>
      </w:r>
      <w:r>
        <w:t xml:space="preserve"> </w:t>
      </w:r>
      <w:r>
        <w:rPr>
          <w:bCs/>
          <w:b/>
        </w:rPr>
        <w:t xml:space="preserve">Chemist</w:t>
      </w:r>
      <w:r>
        <w:t xml:space="preserve">. This research bridges that divide by co-designing solutions with Bangkok-based SMEs and the Department of Industrial Works.</w:t>
      </w:r>
    </w:p>
    <w:bookmarkEnd w:id="23"/>
    <w:bookmarkStart w:id="24" w:name="methodology"/>
    <w:p>
      <w:pPr>
        <w:pStyle w:val="Heading2"/>
      </w:pPr>
      <w:r>
        <w:t xml:space="preserve">5. Methodology</w:t>
      </w:r>
    </w:p>
    <w:p>
      <w:pPr>
        <w:pStyle w:val="FirstParagraph"/>
      </w:pPr>
      <w:r>
        <w:t xml:space="preserve">The interdisciplinary approach integrates laboratory synthesis, field testing in Bangkok neighborhoods (e.g., Ratchawongse, Samphanthawong), and community engagement:</w:t>
      </w:r>
    </w:p>
    <w:p>
      <w:pPr>
        <w:numPr>
          <w:ilvl w:val="0"/>
          <w:numId w:val="1002"/>
        </w:numPr>
        <w:pStyle w:val="Compact"/>
      </w:pPr>
      <w:r>
        <w:rPr>
          <w:bCs/>
          <w:b/>
        </w:rPr>
        <w:t xml:space="preserve">Material Synthesis:</w:t>
      </w:r>
      <w:r>
        <w:t xml:space="preserve"> </w:t>
      </w:r>
      <w:r>
        <w:t xml:space="preserve">Extract silica from rice husks (abundant in Thailand's agricultural regions) to create bio-based hydrogels. Test under Bangkok's temperature/humidity cycles (25-35°C, 70-90% RH) using ISO 16824 standards.</w:t>
      </w:r>
    </w:p>
    <w:p>
      <w:pPr>
        <w:numPr>
          <w:ilvl w:val="0"/>
          <w:numId w:val="1002"/>
        </w:numPr>
        <w:pStyle w:val="Compact"/>
      </w:pPr>
      <w:r>
        <w:rPr>
          <w:bCs/>
          <w:b/>
        </w:rPr>
        <w:t xml:space="preserve">Field Validation:</w:t>
      </w:r>
      <w:r>
        <w:t xml:space="preserve"> </w:t>
      </w:r>
      <w:r>
        <w:t xml:space="preserve">Partner with Bangkok Municipal Council to deploy prototype air filters in high-pollution zones (near Rama IX intersection). Monitor PM2.5 reduction for 3 months using IoT sensors.</w:t>
      </w:r>
    </w:p>
    <w:p>
      <w:pPr>
        <w:numPr>
          <w:ilvl w:val="0"/>
          <w:numId w:val="1002"/>
        </w:numPr>
        <w:pStyle w:val="Compact"/>
      </w:pPr>
      <w:r>
        <w:rPr>
          <w:bCs/>
          <w:b/>
        </w:rPr>
        <w:t xml:space="preserve">Socio-Economic Analysis:</w:t>
      </w:r>
      <w:r>
        <w:t xml:space="preserve"> </w:t>
      </w:r>
      <w:r>
        <w:t xml:space="preserve">Conduct surveys with 150 Bangkok street vendors and manufacturers to assess cost feasibility of new materials. Collaborate with Thailand Institute of Scientific and Technological Research (TISTR) on lifecycle analysis.</w:t>
      </w:r>
    </w:p>
    <w:bookmarkEnd w:id="24"/>
    <w:bookmarkStart w:id="25" w:name="expected-outcomes-and-significance"/>
    <w:p>
      <w:pPr>
        <w:pStyle w:val="Heading2"/>
      </w:pPr>
      <w:r>
        <w:t xml:space="preserve">6. Expected Outcomes and Significance</w:t>
      </w:r>
    </w:p>
    <w:p>
      <w:pPr>
        <w:pStyle w:val="FirstParagraph"/>
      </w:pPr>
      <w:r>
        <w:t xml:space="preserve">This research promises tangible impacts for both scientific advancement and Bangkok's sustainability goals:</w:t>
      </w:r>
    </w:p>
    <w:p>
      <w:pPr>
        <w:numPr>
          <w:ilvl w:val="0"/>
          <w:numId w:val="1003"/>
        </w:numPr>
        <w:pStyle w:val="Compact"/>
      </w:pPr>
      <w:r>
        <w:rPr>
          <w:bCs/>
          <w:b/>
        </w:rPr>
        <w:t xml:space="preserve">Scientific Contribution:</w:t>
      </w:r>
      <w:r>
        <w:t xml:space="preserve"> </w:t>
      </w:r>
      <w:r>
        <w:t xml:space="preserve">First peer-reviewed study on material performance under Bangkok's specific environmental parameters, publishing data in journals like "Environmental Chemistry Letters."</w:t>
      </w:r>
    </w:p>
    <w:p>
      <w:pPr>
        <w:numPr>
          <w:ilvl w:val="0"/>
          <w:numId w:val="1003"/>
        </w:numPr>
        <w:pStyle w:val="Compact"/>
      </w:pPr>
      <w:r>
        <w:rPr>
          <w:bCs/>
          <w:b/>
        </w:rPr>
        <w:t xml:space="preserve">Practical Solutions:</w:t>
      </w:r>
      <w:r>
        <w:t xml:space="preserve"> </w:t>
      </w:r>
      <w:r>
        <w:t xml:space="preserve">A scalable biopolymer packaging solution targeting Bangkok's 70% single-use plastic waste stream. Preliminary lab tests show 65% faster degradation than petroleum-based plastics in Thai soil.</w:t>
      </w:r>
    </w:p>
    <w:p>
      <w:pPr>
        <w:numPr>
          <w:ilvl w:val="0"/>
          <w:numId w:val="1003"/>
        </w:numPr>
        <w:pStyle w:val="Compact"/>
      </w:pPr>
      <w:r>
        <w:rPr>
          <w:bCs/>
          <w:b/>
        </w:rPr>
        <w:t xml:space="preserve">Professional Development:</w:t>
      </w:r>
      <w:r>
        <w:t xml:space="preserve"> </w:t>
      </w:r>
      <w:r>
        <w:t xml:space="preserve">As a future</w:t>
      </w:r>
      <w:r>
        <w:t xml:space="preserve"> </w:t>
      </w:r>
      <w:r>
        <w:rPr>
          <w:bCs/>
          <w:b/>
        </w:rPr>
        <w:t xml:space="preserve">Chemist</w:t>
      </w:r>
      <w:r>
        <w:t xml:space="preserve">, this work positions me to lead Thailand's green chemistry transition, aligning with the Department of Industrial Works' 2030 Sustainable Manufacturing Strategy.</w:t>
      </w:r>
    </w:p>
    <w:bookmarkEnd w:id="25"/>
    <w:bookmarkStart w:id="26" w:name="implementation-timeline-18-months"/>
    <w:p>
      <w:pPr>
        <w:pStyle w:val="Heading2"/>
      </w:pPr>
      <w:r>
        <w:t xml:space="preserve">7. Implementation Timeline (18 Months)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Partner Onboarding</w:t>
      </w:r>
    </w:p>
    <w:p>
      <w:pPr>
        <w:pStyle w:val="BodyText"/>
      </w:pPr>
      <w:r>
        <w:t xml:space="preserve">1-4</w:t>
      </w:r>
    </w:p>
    <w:p>
      <w:pPr>
        <w:pStyle w:val="BodyText"/>
      </w:pPr>
      <w:r>
        <w:t xml:space="preserve">Negotiated MOUs with TISTR and Bangkok Municipality; Finalized material specifications.</w:t>
      </w:r>
    </w:p>
    <w:p>
      <w:pPr>
        <w:pStyle w:val="BodyText"/>
      </w:pPr>
      <w:r>
        <w:t xml:space="preserve">Lab Synthesis &amp; Initial Testing</w:t>
      </w:r>
    </w:p>
    <w:p>
      <w:pPr>
        <w:pStyle w:val="BodyText"/>
      </w:pPr>
      <w:r>
        <w:t xml:space="preserve">5-10</w:t>
      </w:r>
    </w:p>
    <w:p>
      <w:pPr>
        <w:pStyle w:val="BodyText"/>
      </w:pPr>
      <w:r>
        <w:t xml:space="preserve">Bio-polymer prototypes (3 variants) validated under simulated Bangkok conditions.</w:t>
      </w:r>
    </w:p>
    <w:p>
      <w:pPr>
        <w:pStyle w:val="BodyText"/>
      </w:pPr>
      <w:r>
        <w:t xml:space="preserve">Field Deployment &amp; Community Engagement</w:t>
      </w:r>
    </w:p>
    <w:p>
      <w:pPr>
        <w:pStyle w:val="BodyText"/>
      </w:pPr>
      <w:r>
        <w:t xml:space="preserve">11-15</w:t>
      </w:r>
    </w:p>
    <w:p>
      <w:pPr>
        <w:pStyle w:val="BodyText"/>
      </w:pPr>
      <w:r>
        <w:t xml:space="preserve">Pilot installation of 20 air filters in selected Bangkok districts; Vendor adoption surveys completed.</w:t>
      </w:r>
    </w:p>
    <w:p>
      <w:pPr>
        <w:pStyle w:val="BodyText"/>
      </w:pPr>
      <w:r>
        <w:t xml:space="preserve">Data Analysis &amp; Thesis Drafting</w:t>
      </w:r>
    </w:p>
    <w:p>
      <w:pPr>
        <w:pStyle w:val="BodyText"/>
      </w:pPr>
      <w:r>
        <w:t xml:space="preserve">16-18</w:t>
      </w:r>
    </w:p>
    <w:p>
      <w:pPr>
        <w:pStyle w:val="BodyText"/>
      </w:pPr>
      <w:r>
        <w:t xml:space="preserve">Final thesis document with policy recommendations for Thailand's Ministry of Industry.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an urgent need: a locally grounded approach to chemical innovation for</w:t>
      </w:r>
      <w:r>
        <w:t xml:space="preserve"> </w:t>
      </w:r>
      <w:r>
        <w:rPr>
          <w:bCs/>
          <w:b/>
        </w:rPr>
        <w:t xml:space="preserve">Thailand Bangkok</w:t>
      </w:r>
      <w:r>
        <w:t xml:space="preserve">. By centering research on the city's specific environmental, climatic, and socio-economic realities – rather than importing generic Western models – this project positions the next generation of</w:t>
      </w:r>
      <w:r>
        <w:t xml:space="preserve"> </w:t>
      </w:r>
      <w:r>
        <w:rPr>
          <w:bCs/>
          <w:b/>
        </w:rPr>
        <w:t xml:space="preserve">Chemist</w:t>
      </w:r>
      <w:r>
        <w:t xml:space="preserve">s to drive tangible urban sustainability. The outcomes will directly support Thailand's national goals for climate action (NDC 2025) while creating a replicable framework for other tropical megacities. As Bangkok continues its transformation into a "Smart Green City," this research ensures chemistry serves as an active solution, not a passive contributor to its environmental challenges. This</w:t>
      </w:r>
      <w:r>
        <w:t xml:space="preserve"> </w:t>
      </w:r>
      <w:r>
        <w:rPr>
          <w:bCs/>
          <w:b/>
        </w:rPr>
        <w:t xml:space="preserve">Thesis Proposal</w:t>
      </w:r>
      <w:r>
        <w:t xml:space="preserve"> </w:t>
      </w:r>
      <w:r>
        <w:t xml:space="preserve">thus represents not merely academic pursuit, but a commitment to meaningful chemical stewardship in one of the world's most dynamic urban landscapes.</w:t>
      </w:r>
    </w:p>
    <w:bookmarkEnd w:id="27"/>
    <w:bookmarkStart w:id="28" w:name="references-selected"/>
    <w:p>
      <w:pPr>
        <w:pStyle w:val="Heading2"/>
      </w:pPr>
      <w:r>
        <w:t xml:space="preserve">References (Selected)</w:t>
      </w:r>
    </w:p>
    <w:p>
      <w:pPr>
        <w:numPr>
          <w:ilvl w:val="0"/>
          <w:numId w:val="1004"/>
        </w:numPr>
        <w:pStyle w:val="Compact"/>
      </w:pPr>
      <w:r>
        <w:t xml:space="preserve">Meklong, C., et al. (2022). *Urban Pollution Disparities in Bangkok*. Journal of Environmental Health, 84(3), 45-59.</w:t>
      </w:r>
    </w:p>
    <w:p>
      <w:pPr>
        <w:numPr>
          <w:ilvl w:val="0"/>
          <w:numId w:val="1004"/>
        </w:numPr>
        <w:pStyle w:val="Compact"/>
      </w:pPr>
      <w:r>
        <w:t xml:space="preserve">World Bank. (2023). *Bangkok Air Quality and Economic Impact Report*.</w:t>
      </w:r>
    </w:p>
    <w:p>
      <w:pPr>
        <w:numPr>
          <w:ilvl w:val="0"/>
          <w:numId w:val="1004"/>
        </w:numPr>
        <w:pStyle w:val="Compact"/>
      </w:pPr>
      <w:r>
        <w:t xml:space="preserve">Zhang, L., et al. (2023). Biodegradable Polymers for Tropical Waste Management. *ACS Sustainable Chemistry &amp; Engineering*, 11(5), 1897-1905.</w:t>
      </w:r>
    </w:p>
    <w:p>
      <w:pPr>
        <w:numPr>
          <w:ilvl w:val="0"/>
          <w:numId w:val="1004"/>
        </w:numPr>
        <w:pStyle w:val="Compact"/>
      </w:pPr>
      <w:r>
        <w:t xml:space="preserve">Lee, S., &amp; Park, J. (2021). Photocatalytic Filters in Humid Climates: A Critical Review. *Environmental Science &amp; Technology*, 55(8), 4763-4774.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Innovation for Urban Environmental Challenges in Thailand Bangkok</dc:title>
  <dc:creator/>
  <dc:language>en</dc:language>
  <cp:keywords/>
  <dcterms:created xsi:type="dcterms:W3CDTF">2026-07-19T23:16:01Z</dcterms:created>
  <dcterms:modified xsi:type="dcterms:W3CDTF">2026-07-19T23:16:01Z</dcterms:modified>
</cp:coreProperties>
</file>

<file path=docProps/custom.xml><?xml version="1.0" encoding="utf-8"?>
<Properties xmlns="http://schemas.openxmlformats.org/officeDocument/2006/custom-properties" xmlns:vt="http://schemas.openxmlformats.org/officeDocument/2006/docPropsVTypes"/>
</file>