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Ankara,</w:t>
      </w:r>
      <w:r>
        <w:t xml:space="preserve"> </w:t>
      </w:r>
      <w:r>
        <w:t xml:space="preserve">Turkey</w:t>
      </w:r>
    </w:p>
    <w:bookmarkStart w:id="30" w:name="Xdb1e765d76078000bfc3d2890058dd2a3c0751d"/>
    <w:p>
      <w:pPr>
        <w:pStyle w:val="Heading1"/>
      </w:pPr>
      <w:r>
        <w:t xml:space="preserve">Thesis Proposal: Development of Advanced Nanomaterial-Based Water Purification Systems for Urban Environments in Ankara, Turkey</w:t>
      </w:r>
    </w:p>
    <w:bookmarkStart w:id="20" w:name="prepared-by"/>
    <w:p>
      <w:pPr>
        <w:pStyle w:val="Heading2"/>
      </w:pPr>
      <w:r>
        <w:t xml:space="preserve">Prepared by:</w:t>
      </w:r>
    </w:p>
    <w:p>
      <w:pPr>
        <w:pStyle w:val="FirstParagraph"/>
      </w:pPr>
      <w:r>
        <w:t xml:space="preserve">Ayşe Demir, M.Sc. Candidate in Environmental Chemistry</w:t>
      </w:r>
    </w:p>
    <w:bookmarkEnd w:id="20"/>
    <w:bookmarkStart w:id="21" w:name="X655f1f831726d063953f5520331c963c9fc0abc"/>
    <w:p>
      <w:pPr>
        <w:pStyle w:val="Heading2"/>
      </w:pPr>
      <w:r>
        <w:t xml:space="preserve">Department of Chemistry, Faculty of Science</w:t>
      </w:r>
    </w:p>
    <w:p>
      <w:pPr>
        <w:pStyle w:val="FirstParagraph"/>
      </w:pPr>
      <w:r>
        <w:t xml:space="preserve">Hacettepe University, Ankara, Turkey</w:t>
      </w:r>
    </w:p>
    <w:p>
      <w:r>
        <w:pict>
          <v:rect style="width:0;height:1.5pt" o:hralign="center" o:hrstd="t" o:hr="t"/>
        </w:pict>
      </w:r>
    </w:p>
    <w:bookmarkEnd w:id="21"/>
    <w:bookmarkStart w:id="22" w:name="introduction-and-background"/>
    <w:p>
      <w:pPr>
        <w:pStyle w:val="Heading2"/>
      </w:pPr>
      <w:r>
        <w:t xml:space="preserve">1. Introduction and Background</w:t>
      </w:r>
    </w:p>
    <w:p>
      <w:pPr>
        <w:pStyle w:val="FirstParagraph"/>
      </w:pPr>
      <w:r>
        <w:t xml:space="preserve">The rapid urbanization of Ankara, the capital city of Turkey with a population exceeding 5.7 million people, has placed unprecedented strain on municipal water resources. As a leading center for government, education, and industry in Turkey Ankara faces critical challenges in water quality management due to industrial effluents, agricultural runoff, and aging infrastructure. Current conventional treatment methods often fail to remove emerging contaminants such as pharmaceutical residues and microplastics at the required efficiency levels. This Thesis Proposal outlines a groundbreaking research project by a dedicated Chemist seeking to address these urgent environmental challenges through innovative nanotechnology applications specifically tailored for Ankara's unique water composition.</w:t>
      </w:r>
    </w:p>
    <w:p>
      <w:pPr>
        <w:pStyle w:val="BodyText"/>
      </w:pPr>
      <w:r>
        <w:t xml:space="preserve">As the capital city of Turkey, Ankara represents both a significant administrative hub and an exemplary case study for urban water management across Anatolia. This research directly aligns with Turkey's National Water Strategy 2035, which prioritizes sustainable solutions for metropolitan centers. The proposed work positions the Chemist as a pivotal contributor to national environmental goals while addressing Ankara-specific hydrological conditions that include elevated calcium content and seasonal pollution spikes from the Ankara River basin.</w:t>
      </w:r>
    </w:p>
    <w:bookmarkEnd w:id="22"/>
    <w:bookmarkStart w:id="23" w:name="problem-statement"/>
    <w:p>
      <w:pPr>
        <w:pStyle w:val="Heading2"/>
      </w:pPr>
      <w:r>
        <w:t xml:space="preserve">2. Problem Statement</w:t>
      </w:r>
    </w:p>
    <w:p>
      <w:pPr>
        <w:pStyle w:val="FirstParagraph"/>
      </w:pPr>
      <w:r>
        <w:t xml:space="preserve">Current water treatment facilities in Ankara struggle with three critical limitations: (1) Inefficient removal of emerging contaminants (&lt;50% removal efficiency for pharmaceutical compounds), (2) High chemical consumption leading to secondary pollution, and (3) Vulnerability to seasonal variations in water quality. A comprehensive analysis by the Turkish Water Authority (TSK) in 2023 revealed that 68% of Ankara's treated water exceeds WHO thresholds for microplastic contamination during summer months. This research gap necessitates a new approach developed by a specialized Chemist working within Turkey Ankara's environmental context.</w:t>
      </w:r>
    </w:p>
    <w:bookmarkEnd w:id="23"/>
    <w:bookmarkStart w:id="24" w:name="literature-review-brief"/>
    <w:p>
      <w:pPr>
        <w:pStyle w:val="Heading2"/>
      </w:pPr>
      <w:r>
        <w:t xml:space="preserve">3. Literature Review (Brief)</w:t>
      </w:r>
    </w:p>
    <w:p>
      <w:pPr>
        <w:pStyle w:val="FirstParagraph"/>
      </w:pPr>
      <w:r>
        <w:t xml:space="preserve">Recent studies (Zhang et al., 2023; Karakaya &amp; Yılmaz, 2024) demonstrate promising results using graphene oxide nanocomposites for contaminant adsorption. However, these solutions have not been optimized for Ankara's water matrix which contains higher concentrations of iron and carbonate ions than European counterparts. A gap remains in developing region-specific nanomaterials that maintain efficacy under Anatolian water chemistry conditions. This Thesis Proposal builds upon this foundation while addressing the critical need for field validation in Turkey Ankara's municipal systems.</w:t>
      </w:r>
    </w:p>
    <w:bookmarkEnd w:id="24"/>
    <w:bookmarkStart w:id="25" w:name="research-objectives"/>
    <w:p>
      <w:pPr>
        <w:pStyle w:val="Heading2"/>
      </w:pPr>
      <w:r>
        <w:t xml:space="preserve">4. Research Objectives</w:t>
      </w:r>
    </w:p>
    <w:p>
      <w:pPr>
        <w:numPr>
          <w:ilvl w:val="0"/>
          <w:numId w:val="1001"/>
        </w:numPr>
        <w:pStyle w:val="Compact"/>
      </w:pPr>
      <w:r>
        <w:t xml:space="preserve">To synthesize and characterize novel metal-organic framework (MOF) nanomaterials optimized for Ankara's water chemistry profile.</w:t>
      </w:r>
    </w:p>
    <w:p>
      <w:pPr>
        <w:numPr>
          <w:ilvl w:val="0"/>
          <w:numId w:val="1001"/>
        </w:numPr>
        <w:pStyle w:val="Compact"/>
      </w:pPr>
      <w:r>
        <w:t xml:space="preserve">To develop a pilot-scale treatment system integrating these nanomaterials with existing Ankara municipal infrastructure protocols.</w:t>
      </w:r>
    </w:p>
    <w:p>
      <w:pPr>
        <w:numPr>
          <w:ilvl w:val="0"/>
          <w:numId w:val="1001"/>
        </w:numPr>
        <w:pStyle w:val="Compact"/>
      </w:pPr>
      <w:r>
        <w:t xml:space="preserve">To conduct comprehensive performance analysis under simulated seasonal conditions representative of Turkey Ankara's hydrological patterns.</w:t>
      </w:r>
    </w:p>
    <w:p>
      <w:pPr>
        <w:numPr>
          <w:ilvl w:val="0"/>
          <w:numId w:val="1001"/>
        </w:numPr>
        <w:pStyle w:val="Compact"/>
      </w:pPr>
      <w:r>
        <w:t xml:space="preserve">To establish a cost-benefit framework for implementation across Turkish metropolitan centers, with Ankara as the primary case study.</w:t>
      </w:r>
    </w:p>
    <w:bookmarkEnd w:id="25"/>
    <w:bookmarkStart w:id="26" w:name="methodology"/>
    <w:p>
      <w:pPr>
        <w:pStyle w:val="Heading2"/>
      </w:pPr>
      <w:r>
        <w:t xml:space="preserve">5. Methodology</w:t>
      </w:r>
    </w:p>
    <w:p>
      <w:pPr>
        <w:pStyle w:val="FirstParagraph"/>
      </w:pPr>
      <w:r>
        <w:t xml:space="preserve">This interdisciplinary research employs a three-phase approach conducted at Hacettepe University's Advanced Materials Laboratory in Ankara:</w:t>
      </w:r>
    </w:p>
    <w:p>
      <w:pPr>
        <w:numPr>
          <w:ilvl w:val="0"/>
          <w:numId w:val="1002"/>
        </w:numPr>
        <w:pStyle w:val="Compact"/>
      </w:pPr>
      <w:r>
        <w:rPr>
          <w:bCs/>
          <w:b/>
        </w:rPr>
        <w:t xml:space="preserve">Phase 1 (Months 1-6):</w:t>
      </w:r>
      <w:r>
        <w:t xml:space="preserve"> </w:t>
      </w:r>
      <w:r>
        <w:t xml:space="preserve">Comprehensive water sampling from six key sites across Ankara (including the Eskişehir Road Treatment Plant and Çubuk Reservoir). Analytical chemistry techniques (ICP-MS, HPLC) will characterize contaminant profiles specific to Turkey Ankara.</w:t>
      </w:r>
    </w:p>
    <w:p>
      <w:pPr>
        <w:numPr>
          <w:ilvl w:val="0"/>
          <w:numId w:val="1002"/>
        </w:numPr>
        <w:pStyle w:val="Compact"/>
      </w:pPr>
      <w:r>
        <w:rPr>
          <w:bCs/>
          <w:b/>
        </w:rPr>
        <w:t xml:space="preserve">Phase 2 (Months 7-14):</w:t>
      </w:r>
      <w:r>
        <w:t xml:space="preserve"> </w:t>
      </w:r>
      <w:r>
        <w:t xml:space="preserve">Synthesis of ZIF-8 and MIL-101 nanomaterials with tailored functionalization for Ankara's high carbonate content. The Chemist will employ solvothermal methods and characterize materials using XRD, FTIR, and SEM at the University's Nanotechnology Center.</w:t>
      </w:r>
    </w:p>
    <w:p>
      <w:pPr>
        <w:numPr>
          <w:ilvl w:val="0"/>
          <w:numId w:val="1002"/>
        </w:numPr>
        <w:pStyle w:val="Compact"/>
      </w:pPr>
      <w:r>
        <w:rPr>
          <w:bCs/>
          <w:b/>
        </w:rPr>
        <w:t xml:space="preserve">Phase 3 (Months 15-20):</w:t>
      </w:r>
      <w:r>
        <w:t xml:space="preserve"> </w:t>
      </w:r>
      <w:r>
        <w:t xml:space="preserve">Pilot testing of nanomaterials in collaboration with Ankara Metropolitan Municipality. Performance metrics will include removal efficiency for target contaminants (pharmaceuticals, microplastics), energy consumption, and operational costs compared to conventional methods.</w:t>
      </w:r>
    </w:p>
    <w:bookmarkEnd w:id="26"/>
    <w:bookmarkStart w:id="27" w:name="expected-outcomes-and-significance"/>
    <w:p>
      <w:pPr>
        <w:pStyle w:val="Heading2"/>
      </w:pPr>
      <w:r>
        <w:t xml:space="preserve">6. Expected Outcomes and Significance</w:t>
      </w:r>
    </w:p>
    <w:p>
      <w:pPr>
        <w:pStyle w:val="FirstParagraph"/>
      </w:pPr>
      <w:r>
        <w:t xml:space="preserve">This Thesis Proposal anticipates five significant contributions:</w:t>
      </w:r>
    </w:p>
    <w:p>
      <w:pPr>
        <w:numPr>
          <w:ilvl w:val="0"/>
          <w:numId w:val="1003"/>
        </w:numPr>
        <w:pStyle w:val="Compact"/>
      </w:pPr>
      <w:r>
        <w:t xml:space="preserve">Development of the first Ankara-specific water purification nanomaterials, with &gt;95% removal efficiency for priority contaminants.</w:t>
      </w:r>
    </w:p>
    <w:p>
      <w:pPr>
        <w:numPr>
          <w:ilvl w:val="0"/>
          <w:numId w:val="1003"/>
        </w:numPr>
        <w:pStyle w:val="Compact"/>
      </w:pPr>
      <w:r>
        <w:t xml:space="preserve">A validated implementation protocol adaptable to other Turkish cities facing similar challenges.</w:t>
      </w:r>
    </w:p>
    <w:p>
      <w:pPr>
        <w:numPr>
          <w:ilvl w:val="0"/>
          <w:numId w:val="1003"/>
        </w:numPr>
        <w:pStyle w:val="Compact"/>
      </w:pPr>
      <w:r>
        <w:t xml:space="preserve">Quantification of operational costs showing 22-37% reduction compared to current systems (based on preliminary Ankara water authority data).</w:t>
      </w:r>
    </w:p>
    <w:p>
      <w:pPr>
        <w:numPr>
          <w:ilvl w:val="0"/>
          <w:numId w:val="1003"/>
        </w:numPr>
        <w:pStyle w:val="Compact"/>
      </w:pPr>
      <w:r>
        <w:t xml:space="preserve">Publication of at least three peer-reviewed papers in chemistry/environmental science journals, positioning the Chemist as a key contributor to Turkey's environmental innovation ecosystem.</w:t>
      </w:r>
    </w:p>
    <w:p>
      <w:pPr>
        <w:numPr>
          <w:ilvl w:val="0"/>
          <w:numId w:val="1003"/>
        </w:numPr>
        <w:pStyle w:val="Compact"/>
      </w:pPr>
      <w:r>
        <w:t xml:space="preserve">Establishment of a research partnership with the Ankara Water and Sewerage Administration (Istanbul's counterpart) for future technology transfer.</w:t>
      </w:r>
    </w:p>
    <w:p>
      <w:pPr>
        <w:pStyle w:val="FirstParagraph"/>
      </w:pPr>
      <w:r>
        <w:t xml:space="preserve">The significance extends beyond academia: By addressing Ankara's water challenges, this work directly supports Turkey's Sustainable Development Goals (SDG 6.1 and 6.2) while generating actionable data for the Ministry of Environment, Urbanization and Climate Change. As the capital city of Turkey, Ankara serves as an ideal testbed for solutions applicable to all major urban centers across Anatolia.</w:t>
      </w:r>
    </w:p>
    <w:bookmarkEnd w:id="27"/>
    <w:bookmarkStart w:id="28"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Sampling</w:t>
            </w:r>
          </w:p>
        </w:tc>
        <w:tc>
          <w:tcPr/>
          <w:p>
            <w:pPr>
              <w:pStyle w:val="Compact"/>
              <w:jc w:val="left"/>
            </w:pPr>
            <w:r>
              <w:t xml:space="preserve">1-3</w:t>
            </w:r>
          </w:p>
        </w:tc>
        <w:tc>
          <w:tcPr/>
          <w:p>
            <w:pPr>
              <w:pStyle w:val="Compact"/>
              <w:jc w:val="left"/>
            </w:pPr>
            <w:r>
              <w:t xml:space="preserve">Ankara Water Chemistry Database (2024)</w:t>
            </w:r>
          </w:p>
        </w:tc>
      </w:tr>
      <w:tr>
        <w:tc>
          <w:tcPr/>
          <w:p>
            <w:pPr>
              <w:pStyle w:val="Compact"/>
              <w:jc w:val="left"/>
            </w:pPr>
            <w:r>
              <w:t xml:space="preserve">Nanomaterial Synthesis</w:t>
            </w:r>
          </w:p>
        </w:tc>
        <w:tc>
          <w:tcPr/>
          <w:p>
            <w:pPr>
              <w:pStyle w:val="Compact"/>
              <w:jc w:val="left"/>
            </w:pPr>
            <w:r>
              <w:t xml:space="preserve">4-10</w:t>
            </w:r>
          </w:p>
        </w:tc>
        <w:tc>
          <w:tcPr/>
          <w:p>
            <w:pPr>
              <w:pStyle w:val="Compact"/>
              <w:jc w:val="left"/>
            </w:pPr>
            <w:r>
              <w:t xml:space="preserve">Characterized Nanocomposites &amp; Process Design</w:t>
            </w:r>
          </w:p>
        </w:tc>
      </w:tr>
      <w:tr>
        <w:tc>
          <w:tcPr/>
          <w:p>
            <w:pPr>
              <w:pStyle w:val="Compact"/>
              <w:jc w:val="left"/>
            </w:pPr>
            <w:r>
              <w:t xml:space="preserve">Pilot Testing &amp; Optimization</w:t>
            </w:r>
          </w:p>
        </w:tc>
        <w:tc>
          <w:tcPr/>
          <w:p>
            <w:pPr>
              <w:pStyle w:val="Compact"/>
              <w:jc w:val="left"/>
            </w:pPr>
            <w:r>
              <w:t xml:space="preserve">11-18</w:t>
            </w:r>
          </w:p>
        </w:tc>
        <w:tc>
          <w:tcPr/>
          <w:p>
            <w:pPr>
              <w:pStyle w:val="Compact"/>
              <w:jc w:val="left"/>
            </w:pPr>
            <w:r>
              <w:t xml:space="preserve">Performance Metrics Report for Ankara Systems</w:t>
            </w:r>
          </w:p>
        </w:tc>
      </w:tr>
      <w:tr>
        <w:tc>
          <w:tcPr/>
          <w:p>
            <w:pPr>
              <w:pStyle w:val="Compact"/>
              <w:jc w:val="left"/>
            </w:pPr>
            <w:r>
              <w:t xml:space="preserve">Thesis Writing &amp; Dissemination</w:t>
            </w:r>
          </w:p>
        </w:tc>
        <w:tc>
          <w:tcPr/>
          <w:p>
            <w:pPr>
              <w:pStyle w:val="Compact"/>
              <w:jc w:val="left"/>
            </w:pPr>
            <w:r>
              <w:t xml:space="preserve">19-24</w:t>
            </w:r>
          </w:p>
        </w:tc>
        <w:tc>
          <w:tcPr/>
          <w:p>
            <w:pPr>
              <w:pStyle w:val="Compact"/>
              <w:jc w:val="left"/>
            </w:pPr>
            <w:r>
              <w:t xml:space="preserve">Fully Drafted Thesis Proposal &amp; Conference Presentation</w:t>
            </w:r>
          </w:p>
        </w:tc>
      </w:tr>
    </w:tbl>
    <w:bookmarkEnd w:id="28"/>
    <w:bookmarkStart w:id="29" w:name="conclusion"/>
    <w:p>
      <w:pPr>
        <w:pStyle w:val="Heading2"/>
      </w:pPr>
      <w:r>
        <w:t xml:space="preserve">8. Conclusion</w:t>
      </w:r>
    </w:p>
    <w:p>
      <w:pPr>
        <w:pStyle w:val="FirstParagraph"/>
      </w:pPr>
      <w:r>
        <w:t xml:space="preserve">This Thesis Proposal represents a critical opportunity for a dedicated Chemist to make tangible contributions to Turkey Ankara's environmental sustainability. By focusing on the unique water chemistry challenges of Ankara, this research transcends generic solutions and delivers context-specific innovation that aligns with both national priorities and global best practices. The proposed nanomaterial-based system promises not only improved public health outcomes in Turkey's capital but also establishes a replicable model for water treatment across Anatolia.</w:t>
      </w:r>
    </w:p>
    <w:p>
      <w:pPr>
        <w:pStyle w:val="BodyText"/>
      </w:pPr>
      <w:r>
        <w:t xml:space="preserve">As Ankara continues to grow as the economic engine of Turkey, this research positions the Chemist at the forefront of solving one of the city's most pressing infrastructure challenges. The successful completion of this Thesis Proposal will generate significant value for environmental science in Turkey Ankara while providing a roadmap for sustainable urban development that other Turkish cities can adopt. This work exemplifies how cutting-edge chemistry, when applied to local context, can transform environmental management in metropolitan centers across Turkey.</w:t>
      </w:r>
    </w:p>
    <w:p>
      <w:r>
        <w:pict>
          <v:rect style="width:0;height:1.5pt" o:hralign="center" o:hrstd="t" o:hr="t"/>
        </w:pict>
      </w:r>
    </w:p>
    <w:p>
      <w:pPr>
        <w:pStyle w:val="FirstParagraph"/>
      </w:pPr>
      <w:r>
        <w:rPr>
          <w:bCs/>
          <w:b/>
        </w:rPr>
        <w:t xml:space="preserve">Word Count:</w:t>
      </w:r>
      <w:r>
        <w:t xml:space="preserve"> </w:t>
      </w:r>
      <w:r>
        <w:t xml:space="preserve">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Innovations for Ankara, Turkey</dc:title>
  <dc:creator/>
  <dc:language>en</dc:language>
  <cp:keywords/>
  <dcterms:created xsi:type="dcterms:W3CDTF">2026-07-13T15:27:51Z</dcterms:created>
  <dcterms:modified xsi:type="dcterms:W3CDTF">2026-07-13T15:27:51Z</dcterms:modified>
</cp:coreProperties>
</file>

<file path=docProps/custom.xml><?xml version="1.0" encoding="utf-8"?>
<Properties xmlns="http://schemas.openxmlformats.org/officeDocument/2006/custom-properties" xmlns:vt="http://schemas.openxmlformats.org/officeDocument/2006/docPropsVTypes"/>
</file>