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for</w:t>
      </w:r>
      <w:r>
        <w:t xml:space="preserve"> </w:t>
      </w:r>
      <w:r>
        <w:t xml:space="preserve">Urban</w:t>
      </w:r>
      <w:r>
        <w:t xml:space="preserve"> </w:t>
      </w:r>
      <w:r>
        <w:t xml:space="preserve">Environmental</w:t>
      </w:r>
      <w:r>
        <w:t xml:space="preserve"> </w:t>
      </w:r>
      <w:r>
        <w:t xml:space="preserve">Challenges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ffca793b394ceae9548f31304e57619b1fce204"/>
    <w:p>
      <w:pPr>
        <w:pStyle w:val="Heading1"/>
      </w:pPr>
      <w:r>
        <w:t xml:space="preserve">Thesis Proposal: Development of Heterogeneous Catalysts for Low-Emission Industrial Processes in the Context of United Kingdom Birmingham</w:t>
      </w:r>
    </w:p>
    <w:bookmarkStart w:id="20" w:name="abstract"/>
    <w:p>
      <w:pPr>
        <w:pStyle w:val="Heading2"/>
      </w:pPr>
      <w:r>
        <w:t xml:space="preserve">Abstract</w:t>
      </w:r>
    </w:p>
    <w:p>
      <w:pPr>
        <w:pStyle w:val="FirstParagraph"/>
      </w:pPr>
      <w:r>
        <w:t xml:space="preserve">This Thesis Proposal outlines a comprehensive research program dedicated to the development of advanced heterogeneous catalysts aimed at mitigating industrial air pollution within the urban environment of United Kingdom Birmingham. As a prospective Chemist, this study directly addresses critical environmental challenges facing Birmingham's chemical manufacturing sector and aligns with the University of Birmingham's strategic focus on sustainable chemistry and net-zero targets. The proposed research will investigate novel catalyst formulations using earth-abundant materials, specifically targeting volatile organic compound (VOC) abatement in local industrial emissions. This work is positioned as a vital contribution to the role of the modern Chemist in solving real-world environmental problems within a major UK conurbation, providing both scientific innovation and tangible community impact. The research methodology integrates computational screening with rigorous laboratory synthesis and pilot-scale testing, ensuring relevance to Birmingham's specific industrial context.</w:t>
      </w:r>
    </w:p>
    <w:bookmarkEnd w:id="20"/>
    <w:bookmarkStart w:id="21" w:name="Xc5e807dae13e870b563f037eb5a1a0257bf71f2"/>
    <w:p>
      <w:pPr>
        <w:pStyle w:val="Heading2"/>
      </w:pPr>
      <w:r>
        <w:t xml:space="preserve">Introduction: The Imperative for Localised Chemical Innovation in Birmingham</w:t>
      </w:r>
    </w:p>
    <w:p>
      <w:pPr>
        <w:pStyle w:val="FirstParagraph"/>
      </w:pPr>
      <w:r>
        <w:t xml:space="preserve">Birmingham, the second-largest city in the United Kingdom and a historic hub of chemical manufacturing, faces significant air quality challenges exacerbated by its dense industrial heritage. The presence of numerous chemical plants, automotive facilities, and energy infrastructure along the River Rea corridor necessitates urgent development of efficient pollution control technologies. This Thesis Proposal emerges from a critical need identified within the local environmental health strategy for Birmingham City Council: reducing VOC emissions by 40% within the next decade. As a Chemist committed to applying fundamental science to societal benefit, this research directly responds to these local imperatives. The United Kingdom Birmingham context provides an unparalleled real-world laboratory for testing catalyst systems under conditions mirroring complex urban industrial environments, making it the ideal location for this doctoral work.</w:t>
      </w:r>
    </w:p>
    <w:bookmarkEnd w:id="21"/>
    <w:bookmarkStart w:id="22" w:name="problem-statement-and-research-gap"/>
    <w:p>
      <w:pPr>
        <w:pStyle w:val="Heading2"/>
      </w:pPr>
      <w:r>
        <w:t xml:space="preserve">Problem Statement and Research Gap</w:t>
      </w:r>
    </w:p>
    <w:p>
      <w:pPr>
        <w:pStyle w:val="FirstParagraph"/>
      </w:pPr>
      <w:r>
        <w:t xml:space="preserve">Current catalytic technologies deployed in UK industrial settings often rely on expensive noble metals (e.g., platinum, palladium) which are unsustainable for large-scale urban applications. Furthermore, existing catalysts frequently underperform in the presence of complex, mixed gas streams typical of Birmingham's industrial emissions profile, containing sulfur compounds and particulates from legacy manufacturing processes. A significant gap exists in the literature regarding catalyst robustness specifically engineered for *Birmingham's unique emission composition*. This Thesis Proposal bridges this gap by focusing on developing iron- and copper-based catalysts with enhanced tolerance to poisoning agents prevalent in the local industrial landscape, moving beyond generic "lab-scale" solutions towards deployment-ready technology. The role of the Chemist here is pivotal: not merely as a synthesizer, but as an engineer designing materials for specific environmental constraints within the United Kingdom Birmingham ecosystem.</w:t>
      </w:r>
    </w:p>
    <w:bookmarkEnd w:id="22"/>
    <w:bookmarkStart w:id="23" w:name="research-objectives"/>
    <w:p>
      <w:pPr>
        <w:pStyle w:val="Heading2"/>
      </w:pPr>
      <w:r>
        <w:t xml:space="preserve">Research Objectives</w:t>
      </w:r>
    </w:p>
    <w:p>
      <w:pPr>
        <w:numPr>
          <w:ilvl w:val="0"/>
          <w:numId w:val="1001"/>
        </w:numPr>
        <w:pStyle w:val="Compact"/>
      </w:pPr>
      <w:r>
        <w:rPr>
          <w:bCs/>
          <w:b/>
        </w:rPr>
        <w:t xml:space="preserve">Material Design:</w:t>
      </w:r>
      <w:r>
        <w:t xml:space="preserve"> </w:t>
      </w:r>
      <w:r>
        <w:t xml:space="preserve">Synthesize and characterise novel mixed-metal oxide catalysts (Fe-Cu-ZrO₂) using scalable methods, optimising for stability against sulfur poisoning observed in Birmingham industrial effluents.</w:t>
      </w:r>
    </w:p>
    <w:p>
      <w:pPr>
        <w:numPr>
          <w:ilvl w:val="0"/>
          <w:numId w:val="1001"/>
        </w:numPr>
        <w:pStyle w:val="Compact"/>
      </w:pPr>
      <w:r>
        <w:rPr>
          <w:bCs/>
          <w:b/>
        </w:rPr>
        <w:t xml:space="preserve">Performance Validation:</w:t>
      </w:r>
      <w:r>
        <w:t xml:space="preserve"> </w:t>
      </w:r>
      <w:r>
        <w:t xml:space="preserve">Conduct rigorous testing under simulated Birmingham emission conditions (including variable humidity, temperature, and pollutant mixtures) at the University of Birmingham's Advanced Catalysis Centre facilities.</w:t>
      </w:r>
    </w:p>
    <w:p>
      <w:pPr>
        <w:numPr>
          <w:ilvl w:val="0"/>
          <w:numId w:val="1001"/>
        </w:numPr>
        <w:pStyle w:val="Compact"/>
      </w:pPr>
      <w:r>
        <w:rPr>
          <w:bCs/>
          <w:b/>
        </w:rPr>
        <w:t xml:space="preserve">Pilot Integration:</w:t>
      </w:r>
      <w:r>
        <w:t xml:space="preserve"> </w:t>
      </w:r>
      <w:r>
        <w:t xml:space="preserve">Collaborate with a local chemical manufacturer in the Birmingham Industrial Park to conduct small-scale field trials of the most promising catalyst formulations on a representative emission stream.</w:t>
      </w:r>
    </w:p>
    <w:p>
      <w:pPr>
        <w:numPr>
          <w:ilvl w:val="0"/>
          <w:numId w:val="1001"/>
        </w:numPr>
        <w:pStyle w:val="Compact"/>
      </w:pPr>
      <w:r>
        <w:rPr>
          <w:bCs/>
          <w:b/>
        </w:rPr>
        <w:t xml:space="preserve">Environmental Impact Assessment:</w:t>
      </w:r>
      <w:r>
        <w:t xml:space="preserve"> </w:t>
      </w:r>
      <w:r>
        <w:t xml:space="preserve">Quantify potential reductions in VOC emissions, energy consumption for treatment, and lifecycle environmental impact compared to current technologies.</w:t>
      </w:r>
    </w:p>
    <w:bookmarkEnd w:id="23"/>
    <w:bookmarkStart w:id="24" w:name="X1512cc33d276201e3b4a4561bffdb37156ccfc2"/>
    <w:p>
      <w:pPr>
        <w:pStyle w:val="Heading2"/>
      </w:pPr>
      <w:r>
        <w:t xml:space="preserve">Methodology: A Chemist's Approach to Urban Problem Solving</w:t>
      </w:r>
    </w:p>
    <w:p>
      <w:pPr>
        <w:pStyle w:val="FirstParagraph"/>
      </w:pPr>
      <w:r>
        <w:t xml:space="preserve">This research adopts a multidisciplinary strategy integral to the modern Chemist's toolkit. Phase 1 involves computational modelling (DFT calculations) at the University of Birmingham’s Centre for Computational Materials Science to predict catalyst behaviour under Birmingham-specific conditions, guiding synthesis efforts. Phase 2 employs wet chemistry and sol-gel techniques in state-of-the-art laboratory facilities within the School of Chemistry, followed by comprehensive characterisation (XRD, XPS, TEM) to understand structure-property relationships. Crucially, Phase 3 moves beyond the lab: collaborating with industry partners through Birmingham's Advanced Manufacturing Research Centre (AMRC) to test catalysts in near-real conditions. This hands-on approach ensures the work remains grounded in the practical realities faced by a Chemist operating within United Kingdom Birmingham, not just theoretical chemistry.</w:t>
      </w:r>
    </w:p>
    <w:bookmarkEnd w:id="24"/>
    <w:bookmarkStart w:id="25" w:name="significance-and-expected-outcomes"/>
    <w:p>
      <w:pPr>
        <w:pStyle w:val="Heading2"/>
      </w:pPr>
      <w:r>
        <w:t xml:space="preserve">Significance and Expected Outcomes</w:t>
      </w:r>
    </w:p>
    <w:p>
      <w:pPr>
        <w:pStyle w:val="FirstParagraph"/>
      </w:pPr>
      <w:r>
        <w:t xml:space="preserve">The significance of this Thesis Proposal extends beyond academic contribution. For the field of chemistry, it demonstrates a clear pathway for catalyst design tailored to specific geographic and industrial contexts – a critical advancement over one-size-fits-all approaches. For the United Kingdom Birmingham community, successful implementation promises measurable improvements in local air quality, directly supporting public health initiatives and Birmingham's Clean Air Zone strategy. As a Chemist contributing to this work, the research will provide tangible data on catalyst performance under genuine urban industrial pressure, enabling more effective pollution control policies. The expected outcomes include:</w:t>
      </w:r>
    </w:p>
    <w:p>
      <w:pPr>
        <w:numPr>
          <w:ilvl w:val="0"/>
          <w:numId w:val="1002"/>
        </w:numPr>
        <w:pStyle w:val="Compact"/>
      </w:pPr>
      <w:r>
        <w:t xml:space="preserve">A robust catalyst formulation suitable for commercial deployment in Birmingham-based industries</w:t>
      </w:r>
    </w:p>
    <w:p>
      <w:pPr>
        <w:numPr>
          <w:ilvl w:val="0"/>
          <w:numId w:val="1002"/>
        </w:numPr>
        <w:pStyle w:val="Compact"/>
      </w:pPr>
      <w:r>
        <w:t xml:space="preserve">Publicly accessible dataset characterising VOC abatement efficiency across Birmingham emission profiles</w:t>
      </w:r>
    </w:p>
    <w:p>
      <w:pPr>
        <w:numPr>
          <w:ilvl w:val="0"/>
          <w:numId w:val="1002"/>
        </w:numPr>
        <w:pStyle w:val="Compact"/>
      </w:pPr>
      <w:r>
        <w:t xml:space="preserve">Novel insights into catalyst poisoning mechanisms relevant to UK industrial environments</w:t>
      </w:r>
    </w:p>
    <w:p>
      <w:pPr>
        <w:numPr>
          <w:ilvl w:val="0"/>
          <w:numId w:val="1002"/>
        </w:numPr>
        <w:pStyle w:val="Compact"/>
      </w:pPr>
      <w:r>
        <w:t xml:space="preserve">A model for collaborative industry-academia research within the United Kingdom's chemical sector</w:t>
      </w:r>
    </w:p>
    <w:bookmarkEnd w:id="25"/>
    <w:bookmarkStart w:id="26" w:name="X6a32b088f35e90ae404e8d8799c07c780e49341"/>
    <w:p>
      <w:pPr>
        <w:pStyle w:val="Heading2"/>
      </w:pPr>
      <w:r>
        <w:t xml:space="preserve">Timeline and Resources in Birmingham Context</w:t>
      </w:r>
    </w:p>
    <w:p>
      <w:pPr>
        <w:pStyle w:val="FirstParagraph"/>
      </w:pPr>
      <w:r>
        <w:t xml:space="preserve">The proposed 3.5-year PhD program is meticulously aligned with the academic calendar of the University of Birmingham’s School of Chemistry. Key milestones include: Year 1 – Literature review, computational screening, initial synthesis; Year 2 – Comprehensive lab testing &amp; industry partnership development; Year 3 – Pilot trials and data analysis; Year 3.5 – Thesis writing and dissemination. Access to world-class facilities like the University's Central Chemical Laboratory (UCL) and partnerships with local industry (e.g., Balfour Beatty, JCB manufacturing) within the Birmingham conurbation are secured through formal MoUs. This ensures the Chemist has all necessary resources precisely located within United Kingdom Birmingham, eliminating geographical barriers to research execution.</w:t>
      </w:r>
    </w:p>
    <w:bookmarkEnd w:id="26"/>
    <w:bookmarkStart w:id="27" w:name="X526ef1c596486627f07616feb7ef0f5a11dfe38"/>
    <w:p>
      <w:pPr>
        <w:pStyle w:val="Heading2"/>
      </w:pPr>
      <w:r>
        <w:t xml:space="preserve">Conclusion: The Chemist's Role in Shaping Birmingham's Future</w:t>
      </w:r>
    </w:p>
    <w:p>
      <w:pPr>
        <w:pStyle w:val="FirstParagraph"/>
      </w:pPr>
      <w:r>
        <w:t xml:space="preserve">This Thesis Proposal presents a vital opportunity for a dedicated Chemist to make a meaningful impact on the environmental health of the United Kingdom Birmingham. It transcends conventional chemical research by embedding scientific inquiry within the specific socio-industrial fabric of the city, addressing problems where they occur. The development of effective catalysts is not merely an academic exercise; it is an essential tool for Birmingham's transition towards a greener, more sustainable industrial future. By positioning this research firmly within the local context and leveraging Birmingham's unique assets as a hub for chemical innovation, this Thesis Proposal delivers on the promise of chemistry as a force for positive community change. This work will equip the Chemist with not only advanced technical skills but also an understanding of how to translate fundamental science into practical solutions for urban environments, directly contributing to the United Kingdom's broader environmental goals while serving Birmingham's immediate needs.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Catalysis for Urban Environmental Challenges in United Kingdom Birmingham</dc:title>
  <dc:creator/>
  <dc:language>en</dc:language>
  <cp:keywords/>
  <dcterms:created xsi:type="dcterms:W3CDTF">2026-07-21T00:07:57Z</dcterms:created>
  <dcterms:modified xsi:type="dcterms:W3CDTF">2026-07-21T00:07:57Z</dcterms:modified>
</cp:coreProperties>
</file>

<file path=docProps/custom.xml><?xml version="1.0" encoding="utf-8"?>
<Properties xmlns="http://schemas.openxmlformats.org/officeDocument/2006/custom-properties" xmlns:vt="http://schemas.openxmlformats.org/officeDocument/2006/docPropsVTypes"/>
</file>