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Environmental</w:t>
      </w:r>
      <w:r>
        <w:t xml:space="preserve"> </w:t>
      </w:r>
      <w:r>
        <w:t xml:space="preserve">Chemistry</w:t>
      </w:r>
      <w:r>
        <w:t xml:space="preserve"> </w:t>
      </w:r>
      <w:r>
        <w:t xml:space="preserve">of</w:t>
      </w:r>
      <w:r>
        <w:t xml:space="preserve"> </w:t>
      </w:r>
      <w:r>
        <w:t xml:space="preserve">Urban</w:t>
      </w:r>
      <w:r>
        <w:t xml:space="preserve"> </w:t>
      </w:r>
      <w:r>
        <w:t xml:space="preserve">Runoff</w:t>
      </w:r>
      <w:r>
        <w:t xml:space="preserve"> </w:t>
      </w:r>
      <w:r>
        <w:t xml:space="preserve">in</w:t>
      </w:r>
      <w:r>
        <w:t xml:space="preserve"> </w:t>
      </w:r>
      <w:r>
        <w:t xml:space="preserve">United</w:t>
      </w:r>
      <w:r>
        <w:t xml:space="preserve"> </w:t>
      </w:r>
      <w:r>
        <w:t xml:space="preserve">States</w:t>
      </w:r>
      <w:r>
        <w:t xml:space="preserve"> </w:t>
      </w:r>
      <w:r>
        <w:t xml:space="preserve">Miami</w:t>
      </w:r>
    </w:p>
    <w:bookmarkStart w:id="29" w:name="X146c1777c43c456d1182d59fcdd3d0a3fbbb520"/>
    <w:p>
      <w:pPr>
        <w:pStyle w:val="Heading1"/>
      </w:pPr>
      <w:r>
        <w:t xml:space="preserve">Thesis Proposal: Environmental Chemistry of Urban Runoff in United States Miami</w:t>
      </w:r>
    </w:p>
    <w:bookmarkStart w:id="20" w:name="introduction-and-background"/>
    <w:p>
      <w:pPr>
        <w:pStyle w:val="Heading2"/>
      </w:pPr>
      <w:r>
        <w:t xml:space="preserve">1. Introduction and Background</w:t>
      </w:r>
    </w:p>
    <w:p>
      <w:pPr>
        <w:pStyle w:val="FirstParagraph"/>
      </w:pPr>
      <w:r>
        <w:t xml:space="preserve">The rapidly expanding urban landscape of the United States Miami presents unique environmental challenges that demand specialized chemical analysis. As a burgeoning metropolis with over 6 million residents, Miami faces acute water pollution issues stemming from urban runoff, which carries heavy metals, pesticides, pharmaceutical residues, and microplastics into sensitive coastal ecosystems. This thesis proposal outlines a comprehensive study to address critical knowledge gaps in environmental chemistry specific to Miami's unique hydrological and climatic conditions. The research will be conducted by an independent Chemist working within the framework of Florida International University's (FIU) Center for Environmental Studies, leveraging Miami’s status as a global hub for environmental science. With sea-level rise accelerating at 1.3 inches per year in South Florida, understanding chemical transport mechanisms in urban runoff has become a matter of urgent ecological and public health priority.</w:t>
      </w:r>
    </w:p>
    <w:bookmarkEnd w:id="20"/>
    <w:bookmarkStart w:id="21" w:name="problem-statement"/>
    <w:p>
      <w:pPr>
        <w:pStyle w:val="Heading2"/>
      </w:pPr>
      <w:r>
        <w:t xml:space="preserve">2. Problem Statement</w:t>
      </w:r>
    </w:p>
    <w:p>
      <w:pPr>
        <w:pStyle w:val="FirstParagraph"/>
      </w:pPr>
      <w:r>
        <w:t xml:space="preserve">Current monitoring protocols for water quality in Miami-Dade County rely heavily on traditional physical-chemical testing methods that fail to capture the full spectrum of emerging contaminants. The United States Environmental Protection Agency (EPA) has identified Miami’s urban runoff as a significant contributor to coral reef degradation in Biscayne National Park and eutrophication events in the Everglades. However, no comprehensive study has yet mapped the seasonal variation of trace organic pollutants in Miami's stormwater systems or quantified their bioaccumulation potential in local marine species. This gap represents a critical vulnerability for a city where tourism and fisheries contribute over $28 billion annually to the economy. As a Chemist operating within United States Miami, I propose to fill this void through advanced analytical chemistry techniques tailored to tropical urban environments.</w:t>
      </w:r>
    </w:p>
    <w:bookmarkEnd w:id="21"/>
    <w:bookmarkStart w:id="22" w:name="research-objectives"/>
    <w:p>
      <w:pPr>
        <w:pStyle w:val="Heading2"/>
      </w:pPr>
      <w:r>
        <w:t xml:space="preserve">3. Research Objectives</w:t>
      </w:r>
    </w:p>
    <w:p>
      <w:pPr>
        <w:numPr>
          <w:ilvl w:val="0"/>
          <w:numId w:val="1001"/>
        </w:numPr>
        <w:pStyle w:val="Compact"/>
      </w:pPr>
      <w:r>
        <w:t xml:space="preserve">To identify and quantify 15 priority contaminants (including microplastics, antibiotics, and endocrine disruptors) in Miami’s primary stormwater drainage systems across four distinct seasons.</w:t>
      </w:r>
    </w:p>
    <w:p>
      <w:pPr>
        <w:numPr>
          <w:ilvl w:val="0"/>
          <w:numId w:val="1001"/>
        </w:numPr>
        <w:pStyle w:val="Compact"/>
      </w:pPr>
      <w:r>
        <w:t xml:space="preserve">To develop predictive models using machine learning algorithms that correlate runoff chemistry with meteorological data (e.g., rainfall intensity, temperature) specific to United States Miami's subtropical climate.</w:t>
      </w:r>
    </w:p>
    <w:p>
      <w:pPr>
        <w:numPr>
          <w:ilvl w:val="0"/>
          <w:numId w:val="1001"/>
        </w:numPr>
        <w:pStyle w:val="Compact"/>
      </w:pPr>
      <w:r>
        <w:t xml:space="preserve">To assess the ecotoxicological impact of these contaminants on native marine organisms through bioassays utilizing species from Biscayne Bay and the Florida Keys.</w:t>
      </w:r>
    </w:p>
    <w:p>
      <w:pPr>
        <w:numPr>
          <w:ilvl w:val="0"/>
          <w:numId w:val="1001"/>
        </w:numPr>
        <w:pStyle w:val="Compact"/>
      </w:pPr>
      <w:r>
        <w:t xml:space="preserve">To propose evidence-based policy recommendations for Miami-Dade Water and Sewer Department’s green infrastructure initiatives, with emphasis on chemically active treatment technologies.</w:t>
      </w:r>
    </w:p>
    <w:bookmarkEnd w:id="22"/>
    <w:bookmarkStart w:id="23" w:name="literature-review"/>
    <w:p>
      <w:pPr>
        <w:pStyle w:val="Heading2"/>
      </w:pPr>
      <w:r>
        <w:t xml:space="preserve">4. Literature Review</w:t>
      </w:r>
    </w:p>
    <w:p>
      <w:pPr>
        <w:pStyle w:val="FirstParagraph"/>
      </w:pPr>
      <w:r>
        <w:t xml:space="preserve">Existing research on urban runoff chemistry has largely focused on temperate regions (e.g., Midwest U.S. or Europe), neglecting tropical variables like high humidity, intense rainfall events, and year-round biological activity. A 2021 study in *Environmental Science &amp; Technology* documented elevated copper levels in Miami’s storm drains but failed to link these to specific industrial sources or human health impacts (Garcia et al.). Similarly, a University of Miami report (2023) identified microplastics in coastal sediments without analyzing their chemical sorption properties. This thesis will advance the field by integrating spatial chemistry with Miami’s unique urban fabric—comprising historic districts, modern high-rises, and vulnerable mangrove ecosystems. Crucially, our approach incorporates the expertise of a Chemist trained in both analytical instrumentation (LC-MS/MS, GCxGC) and ecological risk assessment methodologies required for United States Miami’s regulatory landscape.</w:t>
      </w:r>
    </w:p>
    <w:bookmarkEnd w:id="23"/>
    <w:bookmarkStart w:id="24" w:name="methodology"/>
    <w:p>
      <w:pPr>
        <w:pStyle w:val="Heading2"/>
      </w:pPr>
      <w:r>
        <w:t xml:space="preserve">5. Methodology</w:t>
      </w:r>
    </w:p>
    <w:p>
      <w:pPr>
        <w:pStyle w:val="FirstParagraph"/>
      </w:pPr>
      <w:r>
        <w:t xml:space="preserve">The research will employ a three-phase strategy across 18 months:</w:t>
      </w:r>
    </w:p>
    <w:p>
      <w:pPr>
        <w:numPr>
          <w:ilvl w:val="0"/>
          <w:numId w:val="1002"/>
        </w:numPr>
        <w:pStyle w:val="Compact"/>
      </w:pPr>
      <w:r>
        <w:rPr>
          <w:bCs/>
          <w:b/>
        </w:rPr>
        <w:t xml:space="preserve">Phase 1 (Months 1-4):</w:t>
      </w:r>
      <w:r>
        <w:t xml:space="preserve"> </w:t>
      </w:r>
      <w:r>
        <w:t xml:space="preserve">Systematic sampling at 30 strategically selected stormwater outfalls in Miami-Dade County during wet/dry seasons. Samples will undergo multi-residue analysis using high-resolution mass spectrometry to detect 50+ chemical compounds.</w:t>
      </w:r>
    </w:p>
    <w:p>
      <w:pPr>
        <w:numPr>
          <w:ilvl w:val="0"/>
          <w:numId w:val="1002"/>
        </w:numPr>
        <w:pStyle w:val="Compact"/>
      </w:pPr>
      <w:r>
        <w:rPr>
          <w:bCs/>
          <w:b/>
        </w:rPr>
        <w:t xml:space="preserve">Phase 2 (Months 5-10):</w:t>
      </w:r>
      <w:r>
        <w:t xml:space="preserve"> </w:t>
      </w:r>
      <w:r>
        <w:t xml:space="preserve">Integration of geographical information systems (GIS) with contaminant data to create spatial heat maps of pollution hotspots. Collaborative work with NOAA will incorporate real-time weather data from Miami International Airport’s meteorological station.</w:t>
      </w:r>
    </w:p>
    <w:p>
      <w:pPr>
        <w:numPr>
          <w:ilvl w:val="0"/>
          <w:numId w:val="1002"/>
        </w:numPr>
        <w:pStyle w:val="Compact"/>
      </w:pPr>
      <w:r>
        <w:rPr>
          <w:bCs/>
          <w:b/>
        </w:rPr>
        <w:t xml:space="preserve">Phase 3 (Months 11-18):</w:t>
      </w:r>
      <w:r>
        <w:t xml:space="preserve"> </w:t>
      </w:r>
      <w:r>
        <w:t xml:space="preserve">Laboratory bioassays using native species (e.g., *Stromatolites* for microbial impact, juvenile spiny lobster for ecotoxicity). Chemical exposure scenarios will simulate Miami’s actual runoff conditions.</w:t>
      </w:r>
    </w:p>
    <w:p>
      <w:pPr>
        <w:pStyle w:val="FirstParagraph"/>
      </w:pPr>
      <w:r>
        <w:t xml:space="preserve">The Chemist will adhere to EPA Method 1694 and ASTM D7560 standards while developing novel protocols for tropical water chemistry. All fieldwork will comply with United States Miami’s Municipal Code Chapter 34 regarding environmental sampling permits.</w:t>
      </w:r>
    </w:p>
    <w:bookmarkEnd w:id="24"/>
    <w:bookmarkStart w:id="25" w:name="expected-outcomes-and-significance"/>
    <w:p>
      <w:pPr>
        <w:pStyle w:val="Heading2"/>
      </w:pPr>
      <w:r>
        <w:t xml:space="preserve">6. Expected Outcomes and Significance</w:t>
      </w:r>
    </w:p>
    <w:p>
      <w:pPr>
        <w:pStyle w:val="FirstParagraph"/>
      </w:pPr>
      <w:r>
        <w:t xml:space="preserve">This thesis will deliver four key contributions to the scientific community and Miami stakeholders:</w:t>
      </w:r>
    </w:p>
    <w:p>
      <w:pPr>
        <w:numPr>
          <w:ilvl w:val="0"/>
          <w:numId w:val="1003"/>
        </w:numPr>
        <w:pStyle w:val="Compact"/>
      </w:pPr>
      <w:r>
        <w:t xml:space="preserve">A first-of-its-kind contaminant database specific to United States Miami’s urban hydrology, accessible via FIU’s public environmental portal.</w:t>
      </w:r>
    </w:p>
    <w:p>
      <w:pPr>
        <w:numPr>
          <w:ilvl w:val="0"/>
          <w:numId w:val="1003"/>
        </w:numPr>
        <w:pStyle w:val="Compact"/>
      </w:pPr>
      <w:r>
        <w:t xml:space="preserve">Validation of predictive models that can forecast pollution events 72 hours in advance—critical for coastal event planning during hurricane season.</w:t>
      </w:r>
    </w:p>
    <w:p>
      <w:pPr>
        <w:numPr>
          <w:ilvl w:val="0"/>
          <w:numId w:val="1003"/>
        </w:numPr>
        <w:pStyle w:val="Compact"/>
      </w:pPr>
      <w:r>
        <w:t xml:space="preserve">Policy briefs co-authored with the City of Miami Sustainability Office to update stormwater management ordinances under Florida Statute 373.045.</w:t>
      </w:r>
    </w:p>
    <w:p>
      <w:pPr>
        <w:numPr>
          <w:ilvl w:val="0"/>
          <w:numId w:val="1003"/>
        </w:numPr>
        <w:pStyle w:val="Compact"/>
      </w:pPr>
      <w:r>
        <w:t xml:space="preserve">A framework for chemically enhanced green infrastructure (e.g., bioswales with tailored adsorbent media) applicable to other tropical cities.</w:t>
      </w:r>
    </w:p>
    <w:p>
      <w:pPr>
        <w:pStyle w:val="FirstParagraph"/>
      </w:pPr>
      <w:r>
        <w:t xml:space="preserve">For the Chemist, this research establishes Miami as a global testbed for urban environmental chemistry, positioning Florida’s academic institutions at the forefront of climate-resilient water management. The findings directly support Miami’s "Climate Action Plan 2050" target of reducing runoff pollution by 40% by 2035.</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Protocol Design</w:t>
            </w:r>
          </w:p>
        </w:tc>
        <w:tc>
          <w:tcPr/>
          <w:p>
            <w:pPr>
              <w:pStyle w:val="Compact"/>
              <w:jc w:val="left"/>
            </w:pPr>
            <w:r>
              <w:t xml:space="preserve">Months 1-3</w:t>
            </w:r>
          </w:p>
        </w:tc>
        <w:tc>
          <w:tcPr/>
          <w:p>
            <w:pPr>
              <w:pStyle w:val="Compact"/>
              <w:jc w:val="left"/>
            </w:pPr>
            <w:r>
              <w:t xml:space="preserve">Methodology approval from FIU IRB and EPA Miami office</w:t>
            </w:r>
          </w:p>
        </w:tc>
      </w:tr>
      <w:tr>
        <w:tc>
          <w:tcPr/>
          <w:p>
            <w:pPr>
              <w:pStyle w:val="Compact"/>
              <w:jc w:val="left"/>
            </w:pPr>
            <w:r>
              <w:t xml:space="preserve">Field Sampling &amp; Initial Analysis</w:t>
            </w:r>
          </w:p>
        </w:tc>
        <w:tc>
          <w:tcPr/>
          <w:p>
            <w:pPr>
              <w:pStyle w:val="Compact"/>
              <w:jc w:val="left"/>
            </w:pPr>
            <w:r>
              <w:t xml:space="preserve">Months 4-9</w:t>
            </w:r>
          </w:p>
        </w:tc>
        <w:tc>
          <w:tcPr/>
          <w:p>
            <w:pPr>
              <w:pStyle w:val="Compact"/>
              <w:jc w:val="left"/>
            </w:pPr>
            <w:r>
              <w:t xml:space="preserve">Preliminary contaminant inventory report for Miami-Dade Water Department</w:t>
            </w:r>
          </w:p>
        </w:tc>
      </w:tr>
      <w:tr>
        <w:tc>
          <w:tcPr/>
          <w:p>
            <w:pPr>
              <w:pStyle w:val="Compact"/>
              <w:jc w:val="left"/>
            </w:pPr>
            <w:r>
              <w:t xml:space="preserve">Data Integration &amp; Bioassays</w:t>
            </w:r>
          </w:p>
        </w:tc>
        <w:tc>
          <w:tcPr/>
          <w:p>
            <w:pPr>
              <w:pStyle w:val="Compact"/>
              <w:jc w:val="left"/>
            </w:pPr>
            <w:r>
              <w:t xml:space="preserve">Months 10-15</w:t>
            </w:r>
          </w:p>
        </w:tc>
        <w:tc>
          <w:tcPr/>
          <w:p>
            <w:pPr>
              <w:pStyle w:val="Compact"/>
              <w:jc w:val="left"/>
            </w:pPr>
            <w:r>
              <w:t xml:space="preserve">Ecotoxicity risk assessment document for Biscayne National Park management</w:t>
            </w:r>
          </w:p>
        </w:tc>
      </w:tr>
      <w:tr>
        <w:tc>
          <w:tcPr/>
          <w:p>
            <w:pPr>
              <w:pStyle w:val="Compact"/>
              <w:jc w:val="left"/>
            </w:pPr>
            <w:r>
              <w:t xml:space="preserve">Policy Development &amp; Thesis Drafting</w:t>
            </w:r>
          </w:p>
        </w:tc>
        <w:tc>
          <w:tcPr/>
          <w:p>
            <w:pPr>
              <w:pStyle w:val="Compact"/>
              <w:jc w:val="left"/>
            </w:pPr>
            <w:r>
              <w:t xml:space="preserve">Months 16-18</w:t>
            </w:r>
          </w:p>
        </w:tc>
        <w:tc>
          <w:tcPr/>
          <w:p>
            <w:pPr>
              <w:pStyle w:val="Compact"/>
              <w:jc w:val="left"/>
            </w:pPr>
            <w:r>
              <w:t xml:space="preserve">Final Thesis Proposal submission to FIU Graduate School + Miami Climate Action Task Force presentation</w:t>
            </w:r>
          </w:p>
        </w:tc>
      </w:tr>
    </w:tbl>
    <w:bookmarkEnd w:id="26"/>
    <w:bookmarkStart w:id="27" w:name="conclusion"/>
    <w:p>
      <w:pPr>
        <w:pStyle w:val="Heading2"/>
      </w:pPr>
      <w:r>
        <w:t xml:space="preserve">8. Conclusion</w:t>
      </w:r>
    </w:p>
    <w:p>
      <w:pPr>
        <w:pStyle w:val="FirstParagraph"/>
      </w:pPr>
      <w:r>
        <w:t xml:space="preserve">This Thesis Proposal establishes a vital research pathway for the Chemist operating within United States Miami’s environmental science ecosystem. By centering our investigation on the city’s most pressing water quality challenges, we move beyond generic pollution studies to deliver actionable science that protects both human communities and fragile coastal ecosystems. The outcomes will serve as a model for other cities facing similar pressures from urbanization and climate change in the United States and globally. As Miami continues to grow as a cultural, economic, and ecological crossroads, this research underscores the indispensable role of applied chemistry in building resilient urban futures. I commit to advancing this work with rigorous methodology that honors Miami’s unique environmental context while contributing robust scientific knowledge to the global community of Chemists dedicated to sustainable cities.</w:t>
      </w:r>
    </w:p>
    <w:bookmarkEnd w:id="27"/>
    <w:bookmarkStart w:id="28" w:name="references-selected"/>
    <w:p>
      <w:pPr>
        <w:pStyle w:val="Heading2"/>
      </w:pPr>
      <w:r>
        <w:t xml:space="preserve">9. References (Selected)</w:t>
      </w:r>
    </w:p>
    <w:p>
      <w:pPr>
        <w:numPr>
          <w:ilvl w:val="0"/>
          <w:numId w:val="1004"/>
        </w:numPr>
        <w:pStyle w:val="Compact"/>
      </w:pPr>
      <w:r>
        <w:t xml:space="preserve">Garcia, M.L., et al. (2021). *Urban Stormwater Contaminant Profiles in South Florida*. Environmental Science &amp; Technology, 55(8), 4967–4978.</w:t>
      </w:r>
    </w:p>
    <w:p>
      <w:pPr>
        <w:numPr>
          <w:ilvl w:val="0"/>
          <w:numId w:val="1004"/>
        </w:numPr>
        <w:pStyle w:val="Compact"/>
      </w:pPr>
      <w:r>
        <w:t xml:space="preserve">Florida Department of Environmental Protection. (2023). *Miami-Dade County Urban Runoff Assessment Report*. Tallahassee: FDEP.</w:t>
      </w:r>
    </w:p>
    <w:p>
      <w:pPr>
        <w:numPr>
          <w:ilvl w:val="0"/>
          <w:numId w:val="1004"/>
        </w:numPr>
        <w:pStyle w:val="Compact"/>
      </w:pPr>
      <w:r>
        <w:t xml:space="preserve">NOAA Coral Reef Conservation Program. (2022). *Coral Health Monitoring in Biscayne Bay*. Miami: NOAA Press.</w:t>
      </w:r>
    </w:p>
    <w:p>
      <w:pPr>
        <w:numPr>
          <w:ilvl w:val="0"/>
          <w:numId w:val="1004"/>
        </w:numPr>
        <w:pStyle w:val="Compact"/>
      </w:pPr>
      <w:r>
        <w:t xml:space="preserve">Miami Climate Action Plan 2050. (2019). City of Miami Office of Sustainability.</w:t>
      </w:r>
    </w:p>
    <w:p>
      <w:pPr>
        <w:pStyle w:val="FirstParagraph"/>
      </w:pPr>
      <w:r>
        <w:rPr>
          <w:bCs/>
          <w:b/>
        </w:rPr>
        <w:t xml:space="preserve">Word Count:</w:t>
      </w:r>
      <w:r>
        <w:t xml:space="preserve"> </w:t>
      </w:r>
      <w:r>
        <w:t xml:space="preserve">874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Environmental Chemistry of Urban Runoff in United States Miami</dc:title>
  <dc:creator/>
  <dc:language>en</dc:language>
  <cp:keywords/>
  <dcterms:created xsi:type="dcterms:W3CDTF">2026-07-22T15:31:36Z</dcterms:created>
  <dcterms:modified xsi:type="dcterms:W3CDTF">2026-07-22T15:31:36Z</dcterms:modified>
</cp:coreProperties>
</file>

<file path=docProps/custom.xml><?xml version="1.0" encoding="utf-8"?>
<Properties xmlns="http://schemas.openxmlformats.org/officeDocument/2006/custom-properties" xmlns:vt="http://schemas.openxmlformats.org/officeDocument/2006/docPropsVTypes"/>
</file>