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8" w:name="X280bdd73ee5853d41f450565ceee911b9d6364c"/>
    <w:p>
      <w:pPr>
        <w:pStyle w:val="Heading1"/>
      </w:pPr>
      <w:r>
        <w:t xml:space="preserve">Thesis Proposal: Advancing Sustainable Infrastructure Resilience through Civil Engineering Innovation in Brisbane,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Civil Engineer</w:t>
      </w:r>
      <w:r>
        <w:t xml:space="preserve"> </w:t>
      </w:r>
      <w:r>
        <w:t xml:space="preserve">is increasingly pivotal in addressing complex urban challenges, particularly within rapidly growing cities like Brisbane, Australia. As the third-largest city in Australia with a projected population exceeding 3 million by 2041 (Queensland Government, 2021), Brisbane faces unprecedented pressures from climate change impacts—intensified rainfall events, urban heat island effects, and sea-level rise—coupled with infrastructure aging and rapid development. This</w:t>
      </w:r>
      <w:r>
        <w:t xml:space="preserve"> </w:t>
      </w:r>
      <w:r>
        <w:rPr>
          <w:bCs/>
          <w:b/>
        </w:rPr>
        <w:t xml:space="preserve">Thesis Proposal</w:t>
      </w:r>
      <w:r>
        <w:t xml:space="preserve"> </w:t>
      </w:r>
      <w:r>
        <w:t xml:space="preserve">outlines a research project dedicated to developing next-generation civil engineering strategies for resilient, sustainable urban infrastructure specifically tailored to Brisbane's unique environmental and socio-economic context. The primary aim is to advance the practice of the</w:t>
      </w:r>
      <w:r>
        <w:t xml:space="preserve"> </w:t>
      </w:r>
      <w:r>
        <w:rPr>
          <w:bCs/>
          <w:b/>
        </w:rPr>
        <w:t xml:space="preserve">Civil Engineer</w:t>
      </w:r>
      <w:r>
        <w:t xml:space="preserve"> </w:t>
      </w:r>
      <w:r>
        <w:t xml:space="preserve">in Australia by integrating climate adaptation, resource efficiency, and community well-being into core infrastructure planning and delivery within Brisbane.</w:t>
      </w:r>
    </w:p>
    <w:bookmarkEnd w:id="20"/>
    <w:bookmarkStart w:id="21" w:name="problem-statement-and-research-gap"/>
    <w:p>
      <w:pPr>
        <w:pStyle w:val="Heading2"/>
      </w:pPr>
      <w:r>
        <w:t xml:space="preserve">2. Problem Statement and Research Gap</w:t>
      </w:r>
    </w:p>
    <w:p>
      <w:pPr>
        <w:pStyle w:val="FirstParagraph"/>
      </w:pPr>
      <w:r>
        <w:t xml:space="preserve">Brisbane's infrastructure systems are demonstrably vulnerable. Recent events like the 2011 floods (causing over $4 billion in damage) and recurring severe storms highlight the inadequacy of traditional, reactive approaches to flood management and asset resilience (Brisbane City Council, 2023). While Australia has made strides in sustainable design frameworks (e.g., Green Star, NABERS), their application within Brisbane's specific hydrological and climatic constraints—characterized by intense tropical downpours followed by prolonged dry periods—remains insufficiently addressed. Current</w:t>
      </w:r>
      <w:r>
        <w:t xml:space="preserve"> </w:t>
      </w:r>
      <w:r>
        <w:rPr>
          <w:bCs/>
          <w:b/>
        </w:rPr>
        <w:t xml:space="preserve">Civil Engineer</w:t>
      </w:r>
      <w:r>
        <w:t xml:space="preserve"> </w:t>
      </w:r>
      <w:r>
        <w:t xml:space="preserve">practices often prioritize short-term functionality over long-term adaptability in the face of escalating climate risks. Crucially, there is a significant gap in research focused on *integrated*, *locally calibrated* solutions for Brisbane that holistically link stormwater management, green infrastructure, and energy-efficient urban form. This thesis directly addresses this gap.</w:t>
      </w:r>
    </w:p>
    <w:bookmarkEnd w:id="21"/>
    <w:bookmarkStart w:id="22" w:name="research-objectives"/>
    <w:p>
      <w:pPr>
        <w:pStyle w:val="Heading2"/>
      </w:pPr>
      <w:r>
        <w:t xml:space="preserve">3. Research Objectives</w:t>
      </w:r>
    </w:p>
    <w:p>
      <w:pPr>
        <w:pStyle w:val="FirstParagraph"/>
      </w:pPr>
      <w:r>
        <w:t xml:space="preserve">This research seeks to achieve the following specific objectives within the Brisbane context:</w:t>
      </w:r>
    </w:p>
    <w:p>
      <w:pPr>
        <w:numPr>
          <w:ilvl w:val="0"/>
          <w:numId w:val="1001"/>
        </w:numPr>
        <w:pStyle w:val="Compact"/>
      </w:pPr>
      <w:r>
        <w:t xml:space="preserve">To develop a comprehensive vulnerability assessment framework for Brisbane's critical infrastructure (transport, water, energy) under projected climate scenarios (e.g., CSIRO 2050 RCP 8.5) using high-resolution local data.</w:t>
      </w:r>
    </w:p>
    <w:p>
      <w:pPr>
        <w:numPr>
          <w:ilvl w:val="0"/>
          <w:numId w:val="1001"/>
        </w:numPr>
        <w:pStyle w:val="Compact"/>
      </w:pPr>
      <w:r>
        <w:t xml:space="preserve">To design and model innovative, nature-based solutions (NBS) for integrated urban stormwater management specifically optimized for Brisbane's soil types, rainfall patterns, and urban fabric (e.g., retrofitting Petrie Terrace with bio-retention systems).</w:t>
      </w:r>
    </w:p>
    <w:p>
      <w:pPr>
        <w:numPr>
          <w:ilvl w:val="0"/>
          <w:numId w:val="1001"/>
        </w:numPr>
        <w:pStyle w:val="Compact"/>
      </w:pPr>
      <w:r>
        <w:t xml:space="preserve">To evaluate the socio-economic viability and community acceptance of proposed resilient infrastructure models through stakeholder engagement with Brisbane City Council, local communities (e.g., in flood-prone areas like Beenleigh), and industry partners.</w:t>
      </w:r>
    </w:p>
    <w:p>
      <w:pPr>
        <w:numPr>
          <w:ilvl w:val="0"/>
          <w:numId w:val="1001"/>
        </w:numPr>
        <w:pStyle w:val="Compact"/>
      </w:pPr>
      <w:r>
        <w:t xml:space="preserve">To propose a revised best-practice guideline for Australian</w:t>
      </w:r>
      <w:r>
        <w:t xml:space="preserve"> </w:t>
      </w:r>
      <w:r>
        <w:rPr>
          <w:bCs/>
          <w:b/>
        </w:rPr>
        <w:t xml:space="preserve">Civil Engineer</w:t>
      </w:r>
      <w:r>
        <w:t xml:space="preserve">s working on urban infrastructure projects in Brisbane, emphasizing adaptive lifecycle management and circular economy principles.</w:t>
      </w:r>
    </w:p>
    <w:bookmarkEnd w:id="22"/>
    <w:bookmarkStart w:id="23" w:name="X82bd4193322993b3ab9dc76d842d8f6a5193ebb"/>
    <w:p>
      <w:pPr>
        <w:pStyle w:val="Heading2"/>
      </w:pPr>
      <w:r>
        <w:t xml:space="preserve">4. Literature Review: Contextualizing the Brisbane Challenge</w:t>
      </w:r>
    </w:p>
    <w:p>
      <w:pPr>
        <w:pStyle w:val="FirstParagraph"/>
      </w:pPr>
      <w:r>
        <w:t xml:space="preserve">Existing literature on climate-resilient infrastructure (e.g., IPCC AR6) provides global best practices but lacks granular application to Brisbane's subtropical setting. Research by the CRC for Disaster Resilience has identified key vulnerabilities in Queensland's urban systems, yet Brisbane-specific studies often focus narrowly on flood forecasting rather than holistic infrastructure integration (Mather et al., 2022). Australian standards like AS/NZS 3500 (plumbing) and Water Sensitive Urban Design (WSUD) guidelines offer foundational tools but require significant local adaptation for Brisbane's high-intensity runoff events. The critical gap lies in translating these frameworks into actionable, context-driven</w:t>
      </w:r>
      <w:r>
        <w:t xml:space="preserve"> </w:t>
      </w:r>
      <w:r>
        <w:rPr>
          <w:bCs/>
          <w:b/>
        </w:rPr>
        <w:t xml:space="preserve">Civil Engineer</w:t>
      </w:r>
      <w:r>
        <w:t xml:space="preserve"> </w:t>
      </w:r>
      <w:r>
        <w:t xml:space="preserve">design protocols for Brisbane's unique challenges, moving beyond 'one-size-fits-all' sustainability metrics towards truly adaptive systems.</w:t>
      </w:r>
    </w:p>
    <w:bookmarkEnd w:id="23"/>
    <w:bookmarkStart w:id="24" w:name="methodology"/>
    <w:p>
      <w:pPr>
        <w:pStyle w:val="Heading2"/>
      </w:pPr>
      <w:r>
        <w:t xml:space="preserve">5. Methodology</w:t>
      </w:r>
    </w:p>
    <w:p>
      <w:pPr>
        <w:pStyle w:val="FirstParagraph"/>
      </w:pPr>
      <w:r>
        <w:t xml:space="preserve">This research adopts a mixed-methods approach combining advanced technical modelling with rigorous community and industry engagement:</w:t>
      </w:r>
    </w:p>
    <w:p>
      <w:pPr>
        <w:numPr>
          <w:ilvl w:val="0"/>
          <w:numId w:val="1002"/>
        </w:numPr>
        <w:pStyle w:val="Compact"/>
      </w:pPr>
      <w:r>
        <w:rPr>
          <w:bCs/>
          <w:b/>
        </w:rPr>
        <w:t xml:space="preserve">Phase 1 (Data &amp; Modelling):</w:t>
      </w:r>
      <w:r>
        <w:t xml:space="preserve"> </w:t>
      </w:r>
      <w:r>
        <w:t xml:space="preserve">Utilize Brisbane City Council's spatial data, Queensland Government climate projections (Bureau of Meteorology), and LiDAR topography to calibrate hydrological models (SWMM) for targeted sub-catchments. Assess current infrastructure vulnerabilities using a multi-criteria resilience index.</w:t>
      </w:r>
    </w:p>
    <w:p>
      <w:pPr>
        <w:numPr>
          <w:ilvl w:val="0"/>
          <w:numId w:val="1002"/>
        </w:numPr>
        <w:pStyle w:val="Compact"/>
      </w:pPr>
      <w:r>
        <w:rPr>
          <w:bCs/>
          <w:b/>
        </w:rPr>
        <w:t xml:space="preserve">Phase 2 (Solution Design &amp; Simulation):</w:t>
      </w:r>
      <w:r>
        <w:t xml:space="preserve"> </w:t>
      </w:r>
      <w:r>
        <w:t xml:space="preserve">Co-design NBS options (e.g., permeable pavements, constructed wetlands, green roofs) with local</w:t>
      </w:r>
      <w:r>
        <w:t xml:space="preserve"> </w:t>
      </w:r>
      <w:r>
        <w:rPr>
          <w:bCs/>
          <w:b/>
        </w:rPr>
        <w:t xml:space="preserve">Civil Engineer</w:t>
      </w:r>
      <w:r>
        <w:t xml:space="preserve">s and landscape architects. Model their performance under extreme rainfall scenarios using HEC-RAS and energy consumption analysis.</w:t>
      </w:r>
    </w:p>
    <w:p>
      <w:pPr>
        <w:numPr>
          <w:ilvl w:val="0"/>
          <w:numId w:val="1002"/>
        </w:numPr>
        <w:pStyle w:val="Compact"/>
      </w:pPr>
      <w:r>
        <w:rPr>
          <w:bCs/>
          <w:b/>
        </w:rPr>
        <w:t xml:space="preserve">Phase 3 (Stakeholder Validation &amp; Policy Integration):</w:t>
      </w:r>
      <w:r>
        <w:t xml:space="preserve"> </w:t>
      </w:r>
      <w:r>
        <w:t xml:space="preserve">Conduct workshops with Brisbane residents, councillors, and infrastructure asset managers to assess feasibility, cost-benefit perceptions, and co-design refinements. Synthesize findings into a practical guideline for Australian</w:t>
      </w:r>
      <w:r>
        <w:t xml:space="preserve"> </w:t>
      </w:r>
      <w:r>
        <w:rPr>
          <w:bCs/>
          <w:b/>
        </w:rPr>
        <w:t xml:space="preserve">Civil Engineer</w:t>
      </w:r>
      <w:r>
        <w:t xml:space="preserve">s operating in Brisbane.</w:t>
      </w:r>
    </w:p>
    <w:p>
      <w:pPr>
        <w:pStyle w:val="FirstParagraph"/>
      </w:pPr>
      <w:r>
        <w:t xml:space="preserve">The research will be conducted within the Queensland context under the auspices of The University of Queensland's Sustainable Infrastructure Research Centre, leveraging its strong industry partnerships and Brisbane-focused case studies.</w:t>
      </w:r>
    </w:p>
    <w:bookmarkEnd w:id="24"/>
    <w:bookmarkStart w:id="25" w:name="Xf75a8e946021873c9e26a1e35aab5bee1d8debe"/>
    <w:p>
      <w:pPr>
        <w:pStyle w:val="Heading2"/>
      </w:pPr>
      <w:r>
        <w:t xml:space="preserve">6. Significance to Civil Engineering Practice in Australia</w:t>
      </w:r>
    </w:p>
    <w:p>
      <w:pPr>
        <w:pStyle w:val="FirstParagraph"/>
      </w:pPr>
      <w:r>
        <w:t xml:space="preserve">This thesis holds substantial significance for the profession. It will deliver actionable knowledge directly applicable to the work of every</w:t>
      </w:r>
      <w:r>
        <w:t xml:space="preserve"> </w:t>
      </w:r>
      <w:r>
        <w:rPr>
          <w:bCs/>
          <w:b/>
        </w:rPr>
        <w:t xml:space="preserve">Civil Engineer</w:t>
      </w:r>
      <w:r>
        <w:t xml:space="preserve"> </w:t>
      </w:r>
      <w:r>
        <w:t xml:space="preserve">operating in Brisbane, a city representing a microcosm of Australia's urban climate challenges. By grounding innovation in Brisbane's specific realities—its floods, heat, and growth—it provides a replicable model for other Australian cities (e.g., Darwin, Cairns). The proposed integrated framework moves beyond isolated sustainability measures towards infrastructure that actively enhances community resilience and environmental health. For the</w:t>
      </w:r>
      <w:r>
        <w:t xml:space="preserve"> </w:t>
      </w:r>
      <w:r>
        <w:rPr>
          <w:bCs/>
          <w:b/>
        </w:rPr>
        <w:t xml:space="preserve">Civil Engineer</w:t>
      </w:r>
      <w:r>
        <w:t xml:space="preserve"> </w:t>
      </w:r>
      <w:r>
        <w:t xml:space="preserve">in Australia Brisbane, this research offers a pathway to elevate their role from project implementers to strategic urban system designers, crucial for meeting national commitments like the National Urban Policy and Queensland's Climate Adaptation Strategy.</w:t>
      </w:r>
    </w:p>
    <w:bookmarkEnd w:id="25"/>
    <w:bookmarkStart w:id="26" w:name="conclusion-and-expected-contribution"/>
    <w:p>
      <w:pPr>
        <w:pStyle w:val="Heading2"/>
      </w:pPr>
      <w:r>
        <w:t xml:space="preserve">7. Conclusion and Expected Contribution</w:t>
      </w:r>
    </w:p>
    <w:p>
      <w:pPr>
        <w:pStyle w:val="FirstParagraph"/>
      </w:pPr>
      <w:r>
        <w:t xml:space="preserve">The proposed research is not merely academic; it is an urgent necessity for the future viability of Brisbane as a livable, prosperous city in Australia. This</w:t>
      </w:r>
      <w:r>
        <w:t xml:space="preserve"> </w:t>
      </w:r>
      <w:r>
        <w:rPr>
          <w:bCs/>
          <w:b/>
        </w:rPr>
        <w:t xml:space="preserve">Thesis Proposal</w:t>
      </w:r>
      <w:r>
        <w:t xml:space="preserve"> </w:t>
      </w:r>
      <w:r>
        <w:t xml:space="preserve">outlines a focused, rigorous investigation into how the modern</w:t>
      </w:r>
      <w:r>
        <w:t xml:space="preserve"> </w:t>
      </w:r>
      <w:r>
        <w:rPr>
          <w:bCs/>
          <w:b/>
        </w:rPr>
        <w:t xml:space="preserve">Civil Engineer</w:t>
      </w:r>
      <w:r>
        <w:t xml:space="preserve"> </w:t>
      </w:r>
      <w:r>
        <w:t xml:space="preserve">can lead transformative infrastructure solutions uniquely suited to Brisbane's climate and growth trajectory. The expected outputs—validated vulnerability models, site-specific NBS designs, community-informed guidelines—will provide immediate value to Brisbane City Council, private engineering firms operating across Australia Brisbane, and state planning agencies. Ultimately, this work will contribute significantly to the body of knowledge for sustainable infrastructure resilience in urban Australia, positioning the</w:t>
      </w:r>
      <w:r>
        <w:t xml:space="preserve"> </w:t>
      </w:r>
      <w:r>
        <w:rPr>
          <w:bCs/>
          <w:b/>
        </w:rPr>
        <w:t xml:space="preserve">Civil Engineer</w:t>
      </w:r>
      <w:r>
        <w:t xml:space="preserve"> </w:t>
      </w:r>
      <w:r>
        <w:t xml:space="preserve">as a central figure in building a climate-adaptive future for Queensland and beyond.</w:t>
      </w:r>
    </w:p>
    <w:bookmarkEnd w:id="26"/>
    <w:bookmarkStart w:id="27" w:name="references-selected"/>
    <w:p>
      <w:pPr>
        <w:pStyle w:val="Heading2"/>
      </w:pPr>
      <w:r>
        <w:t xml:space="preserve">References (Selected)</w:t>
      </w:r>
    </w:p>
    <w:p>
      <w:pPr>
        <w:numPr>
          <w:ilvl w:val="0"/>
          <w:numId w:val="1003"/>
        </w:numPr>
        <w:pStyle w:val="Compact"/>
      </w:pPr>
      <w:r>
        <w:t xml:space="preserve">Brisbane City Council. (2023). *Brisbane Urban Flood Study*. Brisbane: BCC.</w:t>
      </w:r>
    </w:p>
    <w:p>
      <w:pPr>
        <w:numPr>
          <w:ilvl w:val="0"/>
          <w:numId w:val="1003"/>
        </w:numPr>
        <w:pStyle w:val="Compact"/>
      </w:pPr>
      <w:r>
        <w:t xml:space="preserve">Queensland Government. (2021). *SEQ Growth Plan 2041: Building a Stronger, More Resilient Region*.</w:t>
      </w:r>
    </w:p>
    <w:p>
      <w:pPr>
        <w:numPr>
          <w:ilvl w:val="0"/>
          <w:numId w:val="1003"/>
        </w:numPr>
        <w:pStyle w:val="Compact"/>
      </w:pPr>
      <w:r>
        <w:t xml:space="preserve">Mather, M., et al. (2022). "Climate Change and Urban Infrastructure Vulnerability in Queensland." *Journal of Water and Climate Change*, 13(4), 1789–1805.</w:t>
      </w:r>
    </w:p>
    <w:p>
      <w:pPr>
        <w:numPr>
          <w:ilvl w:val="0"/>
          <w:numId w:val="1003"/>
        </w:numPr>
        <w:pStyle w:val="Compact"/>
      </w:pPr>
      <w:r>
        <w:t xml:space="preserve">CSIRO &amp; Bureau of Meteorology. (2023). *Climate Projections for Australia*. Commonwealth of Australia.</w:t>
      </w:r>
    </w:p>
    <w:p>
      <w:pPr>
        <w:pStyle w:val="FirstParagraph"/>
      </w:pPr>
      <w:r>
        <w:rPr>
          <w:iCs/>
          <w:i/>
        </w:rPr>
        <w:t xml:space="preserve">This Thesis Proposal represents a vital contribution to the practice of Civil Engineering in Brisbane, Australia, directly addressing the city's most critical infrastructure challenges through locally relevant innovation and community collaboration.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Infrastructure Resilience in Brisbane, Australia</dc:title>
  <dc:creator/>
  <dc:language>en</dc:language>
  <cp:keywords/>
  <dcterms:created xsi:type="dcterms:W3CDTF">2026-07-20T12:39:37Z</dcterms:created>
  <dcterms:modified xsi:type="dcterms:W3CDTF">2026-07-20T12:39:37Z</dcterms:modified>
</cp:coreProperties>
</file>

<file path=docProps/custom.xml><?xml version="1.0" encoding="utf-8"?>
<Properties xmlns="http://schemas.openxmlformats.org/officeDocument/2006/custom-properties" xmlns:vt="http://schemas.openxmlformats.org/officeDocument/2006/docPropsVTypes"/>
</file>