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Resilient</w:t>
      </w:r>
      <w:r>
        <w:t xml:space="preserve"> </w:t>
      </w:r>
      <w:r>
        <w:t xml:space="preserve">Urban</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28" w:name="Xd505c96dd5ff643df869e83cf92314c33c38eaa"/>
    <w:p>
      <w:pPr>
        <w:pStyle w:val="Heading1"/>
      </w:pPr>
      <w:r>
        <w:t xml:space="preserve">Thesis Proposal: Advancing Resilient Urban Infrastructure Solutions for Civil Engineers in Australia Sydney</w:t>
      </w:r>
    </w:p>
    <w:bookmarkStart w:id="20" w:name="abstract"/>
    <w:p>
      <w:pPr>
        <w:pStyle w:val="Heading2"/>
      </w:pPr>
      <w:r>
        <w:t xml:space="preserve">Abstract</w:t>
      </w:r>
    </w:p>
    <w:p>
      <w:pPr>
        <w:pStyle w:val="FirstParagraph"/>
      </w:pPr>
      <w:r>
        <w:t xml:space="preserve">This Thesis Proposal outlines a research project focused on developing sustainable and resilient infrastructure frameworks specifically tailored to the complex urban environment of Australia Sydney. As a pivotal metropolis facing unprecedented growth, climate volatility, and aging infrastructure, Sydney demands innovative solutions from the Civil Engineer profession. This study investigates the integration of advanced materials, smart monitoring systems, and climate-adaptive design protocols to enhance the durability and functionality of critical civil infrastructure assets across Sydney. The research aligns with Australia’s national infrastructure priorities and addresses urgent local challenges identified by Transport for NSW and the City of Sydney Council. It proposes a novel methodology for Civil Engineer practitioners to proactively manage risk in Sydney's unique context, contributing significantly to the field of civil engineering practice within Australia.</w:t>
      </w:r>
    </w:p>
    <w:bookmarkEnd w:id="20"/>
    <w:bookmarkStart w:id="21" w:name="X05e3097c6016ce3fd1d904befe668b2d0278c97"/>
    <w:p>
      <w:pPr>
        <w:pStyle w:val="Heading2"/>
      </w:pPr>
      <w:r>
        <w:t xml:space="preserve">1. Introduction: The Imperative for Innovation in Australia Sydney</w:t>
      </w:r>
    </w:p>
    <w:p>
      <w:pPr>
        <w:pStyle w:val="FirstParagraph"/>
      </w:pPr>
      <w:r>
        <w:t xml:space="preserve">Sydney, as Australia’s largest and most dynamic city, exemplifies the critical challenges confronting modern Civil Engineers. With a projected population exceeding 6.5 million by 2040 (ABS, 2023), the city grapples with severe urban density pressures, escalating climate risks including bushfires, flooding (e.g., recent events in the Eastern Suburbs), and coastal erosion, and a significant portion of its infrastructure nearing or exceeding its intended lifespan. Current approaches to infrastructure planning and maintenance in Australia Sydney often remain reactive rather than proactive. This Thesis Proposal argues that a paradigm shift is essential for the Civil Engineer working within the Australian regulatory and environmental landscape. The research aims to bridge this gap by developing context-specific resilience frameworks directly applicable to Sydney’s urban fabric, ensuring infrastructure longevity, public safety, and socio-economic stability – core tenets of professional civil engineering practice in Australia.</w:t>
      </w:r>
    </w:p>
    <w:bookmarkEnd w:id="21"/>
    <w:bookmarkStart w:id="22" w:name="problem-statement-and-research-gap"/>
    <w:p>
      <w:pPr>
        <w:pStyle w:val="Heading2"/>
      </w:pPr>
      <w:r>
        <w:t xml:space="preserve">2. Problem Statement and Research Gap</w:t>
      </w:r>
    </w:p>
    <w:p>
      <w:pPr>
        <w:pStyle w:val="FirstParagraph"/>
      </w:pPr>
      <w:r>
        <w:t xml:space="preserve">Existing literature on resilient infrastructure often focuses on global best practices or isolated case studies not fully accounting for Sydney’s specific geology (e.g., sandstone foundations, coastal soils), microclimates, cultural heritage constraints (e.g., heritage-listed precincts like The Rocks), and the unique socio-economic dynamics of a major Australian city. While standards like AS 3600 (Concrete Structures) provide technical guidance, there is a critical lack of integrated methodologies for Civil Engineers to holistically assess and implement resilience across entire asset portfolios within the Sydney context. Furthermore, the rapid pace of development in areas like Western Sydney (e.g., NSW Government's Western Sydney Airport precinct) necessitates new approaches that move beyond traditional design-build-operate models. This research directly addresses this gap by developing a practical, data-driven framework for Civil Engineers to quantify resilience factors and prioritize interventions specifically for infrastructure projects across Australia Sydney.</w:t>
      </w:r>
    </w:p>
    <w:bookmarkEnd w:id="22"/>
    <w:bookmarkStart w:id="23" w:name="research-objectives"/>
    <w:p>
      <w:pPr>
        <w:pStyle w:val="Heading2"/>
      </w:pPr>
      <w:r>
        <w:t xml:space="preserve">3. Research Objectives</w:t>
      </w:r>
    </w:p>
    <w:p>
      <w:pPr>
        <w:pStyle w:val="FirstParagraph"/>
      </w:pPr>
      <w:r>
        <w:t xml:space="preserve">This Thesis Proposal outlines the following specific objectives to advance civil engineering practice in Australia Sydney:</w:t>
      </w:r>
    </w:p>
    <w:p>
      <w:pPr>
        <w:numPr>
          <w:ilvl w:val="0"/>
          <w:numId w:val="1001"/>
        </w:numPr>
        <w:pStyle w:val="Compact"/>
      </w:pPr>
      <w:r>
        <w:t xml:space="preserve">To conduct a comprehensive audit of key infrastructure assets (transport corridors, water management systems, public buildings) across selected Sydney local government areas, identifying critical vulnerabilities linked to climate projections and current performance data.</w:t>
      </w:r>
    </w:p>
    <w:p>
      <w:pPr>
        <w:numPr>
          <w:ilvl w:val="0"/>
          <w:numId w:val="1001"/>
        </w:numPr>
        <w:pStyle w:val="Compact"/>
      </w:pPr>
      <w:r>
        <w:t xml:space="preserve">To develop and validate a multi-criteria resilience assessment matrix incorporating technical (structural integrity), environmental (climate adaptation), social (community impact), and economic (life-cycle cost) factors relevant to the Australian context.</w:t>
      </w:r>
    </w:p>
    <w:p>
      <w:pPr>
        <w:numPr>
          <w:ilvl w:val="0"/>
          <w:numId w:val="1001"/>
        </w:numPr>
        <w:pStyle w:val="Compact"/>
      </w:pPr>
      <w:r>
        <w:t xml:space="preserve">To prototype and evaluate the application of emerging technologies (e.g., AI-driven predictive maintenance, IoT sensor networks, sustainable materials like recycled aggregate concrete) within a real-world Sydney infrastructure case study (e.g., a major bridge or stormwater catchment area).</w:t>
      </w:r>
    </w:p>
    <w:p>
      <w:pPr>
        <w:numPr>
          <w:ilvl w:val="0"/>
          <w:numId w:val="1001"/>
        </w:numPr>
        <w:pStyle w:val="Compact"/>
      </w:pPr>
      <w:r>
        <w:t xml:space="preserve">To formulate practical guidelines and professional competencies for Civil Engineers operating within the Australian regulatory system to integrate this resilience framework into standard project delivery phases in Sydney.</w:t>
      </w:r>
    </w:p>
    <w:bookmarkEnd w:id="23"/>
    <w:bookmarkStart w:id="24" w:name="methodology"/>
    <w:p>
      <w:pPr>
        <w:pStyle w:val="Heading2"/>
      </w:pPr>
      <w:r>
        <w:t xml:space="preserve">4. Methodology</w:t>
      </w:r>
    </w:p>
    <w:p>
      <w:pPr>
        <w:pStyle w:val="FirstParagraph"/>
      </w:pPr>
      <w:r>
        <w:t xml:space="preserve">The proposed research employs a mixed-methods approach, combining quantitative analysis with qualitative stakeholder engagement, all grounded in the Australian civil engineering professional standards (e.g., Engineers Australia’s Competency Standard). The methodology comprises four sequential phases:</w:t>
      </w:r>
    </w:p>
    <w:p>
      <w:pPr>
        <w:numPr>
          <w:ilvl w:val="0"/>
          <w:numId w:val="1002"/>
        </w:numPr>
        <w:pStyle w:val="Compact"/>
      </w:pPr>
      <w:r>
        <w:rPr>
          <w:bCs/>
          <w:b/>
        </w:rPr>
        <w:t xml:space="preserve">Contextual Analysis &amp; Data Collection:</w:t>
      </w:r>
      <w:r>
        <w:t xml:space="preserve"> </w:t>
      </w:r>
      <w:r>
        <w:t xml:space="preserve">Utilizing open-source data from NSW Government sources (Transport for NSW, WaterNSW, Bureau of Meteorology), CSIRO climate models (specifically for Sydney region), and municipal databases to map infrastructure assets and historical performance against climate events.</w:t>
      </w:r>
    </w:p>
    <w:p>
      <w:pPr>
        <w:numPr>
          <w:ilvl w:val="0"/>
          <w:numId w:val="1002"/>
        </w:numPr>
        <w:pStyle w:val="Compact"/>
      </w:pPr>
      <w:r>
        <w:rPr>
          <w:bCs/>
          <w:b/>
        </w:rPr>
        <w:t xml:space="preserve">Resilience Matrix Development &amp; Validation:</w:t>
      </w:r>
      <w:r>
        <w:t xml:space="preserve"> </w:t>
      </w:r>
      <w:r>
        <w:t xml:space="preserve">Collaborating with practicing Civil Engineers from firms like Arup Sydney, WSP Australia, and local government engineering departments to refine the assessment criteria based on practical experience within Australia Sydney. The matrix will be validated using historical failure data.</w:t>
      </w:r>
    </w:p>
    <w:p>
      <w:pPr>
        <w:numPr>
          <w:ilvl w:val="0"/>
          <w:numId w:val="1002"/>
        </w:numPr>
        <w:pStyle w:val="Compact"/>
      </w:pPr>
      <w:r>
        <w:rPr>
          <w:bCs/>
          <w:b/>
        </w:rPr>
        <w:t xml:space="preserve">Technology Prototyping &amp; Case Study Application:</w:t>
      </w:r>
      <w:r>
        <w:t xml:space="preserve"> </w:t>
      </w:r>
      <w:r>
        <w:t xml:space="preserve">Partnering with a Sydney-based infrastructure asset owner (e.g., City of Parramatta Council, Sydney Metro) to implement and monitor the resilience framework on a defined project, testing specific technological solutions (e.g., smart sensors on a local water main network).</w:t>
      </w:r>
    </w:p>
    <w:p>
      <w:pPr>
        <w:numPr>
          <w:ilvl w:val="0"/>
          <w:numId w:val="1002"/>
        </w:numPr>
        <w:pStyle w:val="Compact"/>
      </w:pPr>
      <w:r>
        <w:rPr>
          <w:bCs/>
          <w:b/>
        </w:rPr>
        <w:t xml:space="preserve">Guideline Development &amp; Professional Integration:</w:t>
      </w:r>
      <w:r>
        <w:t xml:space="preserve"> </w:t>
      </w:r>
      <w:r>
        <w:t xml:space="preserve">Synthesizing findings into actionable guidelines for Civil Engineers in Australia, focusing on how the framework fits within existing project management workflows and regulatory requirements (e.g., Planning Act 2016 NSW), and presenting recommendations to relevant bodies like Engineers Australia.</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significant contributions to both academia and practice within the Australian civil engineering field, specifically for professionals operating in Sydney:</w:t>
      </w:r>
    </w:p>
    <w:p>
      <w:pPr>
        <w:numPr>
          <w:ilvl w:val="0"/>
          <w:numId w:val="1003"/>
        </w:numPr>
        <w:pStyle w:val="Compact"/>
      </w:pPr>
      <w:r>
        <w:rPr>
          <w:bCs/>
          <w:b/>
        </w:rPr>
        <w:t xml:space="preserve">Practical Framework for Civil Engineers:</w:t>
      </w:r>
      <w:r>
        <w:t xml:space="preserve"> </w:t>
      </w:r>
      <w:r>
        <w:t xml:space="preserve">A validated, user-friendly resilience assessment tool designed *for* Sydney's conditions, enabling Civil Engineers to make evidence-based decisions during design and asset management.</w:t>
      </w:r>
    </w:p>
    <w:p>
      <w:pPr>
        <w:numPr>
          <w:ilvl w:val="0"/>
          <w:numId w:val="1003"/>
        </w:numPr>
        <w:pStyle w:val="Compact"/>
      </w:pPr>
      <w:r>
        <w:rPr>
          <w:bCs/>
          <w:b/>
        </w:rPr>
        <w:t xml:space="preserve">Enhanced Infrastructure Longevity &amp; Safety:</w:t>
      </w:r>
      <w:r>
        <w:t xml:space="preserve"> </w:t>
      </w:r>
      <w:r>
        <w:t xml:space="preserve">Direct impact on reducing lifecycle costs and improving the safety and reliability of Sydney’s infrastructure against escalating climate threats, safeguarding communities across Australia.</w:t>
      </w:r>
    </w:p>
    <w:p>
      <w:pPr>
        <w:numPr>
          <w:ilvl w:val="0"/>
          <w:numId w:val="1003"/>
        </w:numPr>
        <w:pStyle w:val="Compact"/>
      </w:pPr>
      <w:r>
        <w:rPr>
          <w:bCs/>
          <w:b/>
        </w:rPr>
        <w:t xml:space="preserve">Advancement of Civil Engineering Profession:</w:t>
      </w:r>
      <w:r>
        <w:t xml:space="preserve"> </w:t>
      </w:r>
      <w:r>
        <w:t xml:space="preserve">Strengthening the professional role of the Civil Engineer in Australia by providing concrete methodologies for addressing complex 21st-century challenges, moving beyond purely technical solutions to encompass broader resilience thinking required by Australian standards and expectations.</w:t>
      </w:r>
    </w:p>
    <w:p>
      <w:pPr>
        <w:numPr>
          <w:ilvl w:val="0"/>
          <w:numId w:val="1003"/>
        </w:numPr>
        <w:pStyle w:val="Compact"/>
      </w:pPr>
      <w:r>
        <w:rPr>
          <w:bCs/>
          <w:b/>
        </w:rPr>
        <w:t xml:space="preserve">Policy &amp; Industry Influence:</w:t>
      </w:r>
      <w:r>
        <w:t xml:space="preserve"> </w:t>
      </w:r>
      <w:r>
        <w:t xml:space="preserve">Findings will inform future infrastructure planning policies from NSW Government agencies and provide a benchmark for industry best practices, particularly relevant as Sydney prepares for major developments like the Western Sydney Airport and Metro extensions.</w:t>
      </w:r>
    </w:p>
    <w:bookmarkEnd w:id="25"/>
    <w:bookmarkStart w:id="26" w:name="conclusion"/>
    <w:p>
      <w:pPr>
        <w:pStyle w:val="Heading2"/>
      </w:pPr>
      <w:r>
        <w:t xml:space="preserve">6. Conclusion</w:t>
      </w:r>
    </w:p>
    <w:p>
      <w:pPr>
        <w:pStyle w:val="FirstParagraph"/>
      </w:pPr>
      <w:r>
        <w:t xml:space="preserve">The challenges facing infrastructure in Australia Sydney demand innovative solutions rooted in deep local understanding. This Thesis Proposal provides a clear, necessary, and timely research pathway. It positions the Civil Engineer not merely as a designer of structures but as a pivotal resilience architect for Sydney's future. By focusing on the unique confluence of urban growth, climate vulnerability, and infrastructure maturity within Australia Sydney, this research directly addresses critical gaps in current practice. The proposed outcomes – a validated assessment framework, practical technological applications, and professional guidelines – will equip Civil Engineers with essential tools to build not just structures that stand up, but systems that endure and adapt for generations in one of the world's most dynamic cities. This Thesis Proposal represents a vital contribution to ensuring Sydney remains a safe, functional, and sustainable city for all Australians.</w:t>
      </w:r>
    </w:p>
    <w:bookmarkEnd w:id="26"/>
    <w:bookmarkStart w:id="27" w:name="references-illustrative---150-words"/>
    <w:p>
      <w:pPr>
        <w:pStyle w:val="Heading2"/>
      </w:pPr>
      <w:r>
        <w:t xml:space="preserve">References (Illustrative - 150 words)</w:t>
      </w:r>
    </w:p>
    <w:p>
      <w:pPr>
        <w:pStyle w:val="FirstParagraph"/>
      </w:pPr>
      <w:r>
        <w:t xml:space="preserve">Department of Planning and Environment NSW. (2023). *Sydney Metropolitan Plan 2036*. Government of New South Wales.</w:t>
      </w:r>
      <w:r>
        <w:br/>
      </w:r>
      <w:r>
        <w:t xml:space="preserve">Engineers Australia. (2019). *Competency Standards for the Professional Engineer*. Melbourne.</w:t>
      </w:r>
      <w:r>
        <w:br/>
      </w:r>
      <w:r>
        <w:t xml:space="preserve">Transport for NSW. (2023). *Infrastructure Strategy: Resilience in the Face of Climate Change*. Sydney.</w:t>
      </w:r>
      <w:r>
        <w:br/>
      </w:r>
      <w:r>
        <w:t xml:space="preserve">CSIRO. (2021). *Climate Projections for Sydney: Impacts on Infrastructure*. Canberra.</w:t>
      </w:r>
      <w:r>
        <w:br/>
      </w:r>
      <w:r>
        <w:t xml:space="preserve">ABS. (2023). *Australian Demographic Statistics, 2023* (Cat. No. 3101.0).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Resilient Urban Infrastructure for Civil Engineers in Australia Sydney</dc:title>
  <dc:creator/>
  <dc:language>en</dc:language>
  <cp:keywords/>
  <dcterms:created xsi:type="dcterms:W3CDTF">2026-07-19T03:04:12Z</dcterms:created>
  <dcterms:modified xsi:type="dcterms:W3CDTF">2026-07-19T03:04:12Z</dcterms:modified>
</cp:coreProperties>
</file>

<file path=docProps/custom.xml><?xml version="1.0" encoding="utf-8"?>
<Properties xmlns="http://schemas.openxmlformats.org/officeDocument/2006/custom-properties" xmlns:vt="http://schemas.openxmlformats.org/officeDocument/2006/docPropsVTypes"/>
</file>