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Bogotá,</w:t>
      </w:r>
      <w:r>
        <w:t xml:space="preserve"> </w:t>
      </w:r>
      <w:r>
        <w:t xml:space="preserve">Colombia</w:t>
      </w:r>
    </w:p>
    <w:bookmarkStart w:id="29" w:name="Xd44d83ec9723e84c06ef8832391e24f838e409b"/>
    <w:p>
      <w:pPr>
        <w:pStyle w:val="Heading1"/>
      </w:pPr>
      <w:r>
        <w:t xml:space="preserve">Thesis Proposal: Development of a Resilient and Sustainable Framework for Urban Infrastructure Management in Bogotá, Colombia</w:t>
      </w:r>
    </w:p>
    <w:bookmarkStart w:id="20" w:name="abstract-approx.-250-words"/>
    <w:p>
      <w:pPr>
        <w:pStyle w:val="Heading2"/>
      </w:pPr>
      <w:r>
        <w:t xml:space="preserve">Abstract (Approx. 250 words)</w:t>
      </w:r>
    </w:p>
    <w:p>
      <w:pPr>
        <w:pStyle w:val="FirstParagraph"/>
      </w:pPr>
      <w:r>
        <w:t xml:space="preserve">This thesis proposal addresses the critical challenges faced by the modern Civil Engineer operating within the complex urban fabric of Bogotá, Colombia. As one of Latin America's largest and most rapidly growing metropolises, Bogotá confronts severe pressures from population expansion (over 8 million inhabitants), aging infrastructure, frequent extreme weather events linked to climate change, and significant seismic risk. Current infrastructure management approaches often lack integration of sustainability principles and resilience planning, leading to inefficiencies, increased maintenance costs, and vulnerability during crises. The proposed research aims to develop a comprehensive framework specifically tailored for Civil Engineers in Colombia Bogotá. This framework will integrate advanced geospatial analysis (GIS), life-cycle cost assessment (LCCA), climate risk modeling, and community engagement strategies. The primary objective is to create a practical toolset enabling Civil Engineers to design, maintain, and upgrade critical urban infrastructure—particularly transportation networks, water management systems, and public housing—with enhanced long-term resilience and environmental sustainability. This research directly responds to the urgent needs articulated by Bogotá's Secretaría de Infraestructura (SDI) in their 2035 Urban Development Plan and aligns with Colombia's National Development Plan 2022-2026, which prioritizes sustainable territorial development. The outcome will provide actionable guidelines for Civil Engineers across Colombian municipalities, significantly contributing to the professional practice of Civil Engineering within the unique socio-geographical context of Bogotá.</w:t>
      </w:r>
    </w:p>
    <w:bookmarkEnd w:id="20"/>
    <w:bookmarkStart w:id="21" w:name="introduction-context-and-significance"/>
    <w:p>
      <w:pPr>
        <w:pStyle w:val="Heading2"/>
      </w:pPr>
      <w:r>
        <w:t xml:space="preserve">1. Introduction: Context and Significance</w:t>
      </w:r>
    </w:p>
    <w:p>
      <w:pPr>
        <w:pStyle w:val="FirstParagraph"/>
      </w:pPr>
      <w:r>
        <w:t xml:space="preserve">Bogotá, Colombia's capital and economic engine, exemplifies the profound challenges modern cities face in balancing growth with sustainability. Its location on a high plateau (2,640m above sea level), surrounded by the Andes mountains and prone to seismic activity (as per the Colombian Geological Survey - SGC), creates a unique engineering environment. Rapid urbanization has led to extensive informal settlements along vulnerable slopes, overburdened drainage systems causing recurrent flooding (e.g., the 2021 Chicó district event), and congestion on an aging road network. The role of the Civil Engineer in Colombia is paramount here; they are not merely designers but key architects of urban resilience, public safety, and equitable development. Traditional approaches to infrastructure planning often fail to account for climate change projections (increased rainfall intensity) or integrate community needs effectively. This gap represents a critical opportunity for academic research that directly serves the professional practice of Civil Engineers in Colombia Bogotá. This thesis seeks to bridge this gap by developing a context-specific methodology, moving beyond generic sustainability concepts towards actionable tools grounded in Bogotá's reality.</w:t>
      </w:r>
    </w:p>
    <w:bookmarkEnd w:id="21"/>
    <w:bookmarkStart w:id="22" w:name="problem-statement"/>
    <w:p>
      <w:pPr>
        <w:pStyle w:val="Heading2"/>
      </w:pPr>
      <w:r>
        <w:t xml:space="preserve">2. Problem Statement</w:t>
      </w:r>
    </w:p>
    <w:p>
      <w:pPr>
        <w:pStyle w:val="FirstParagraph"/>
      </w:pPr>
      <w:r>
        <w:t xml:space="preserve">The prevailing infrastructure management paradigm in Bogotá, often reliant on reactive maintenance and siloed departmental planning, results in unsustainable outcomes. Critical infrastructure projects (e.g., TransMilenio extensions, drainage upgrades) frequently face cost overruns, delays due to inadequate geotechnical assessment of the Andean foothills terrain, and insufficient consideration of long-term climate impacts. Civil Engineers in Colombia Bogotá lack a unified, data-driven framework that systematically integrates:</w:t>
      </w:r>
    </w:p>
    <w:p>
      <w:pPr>
        <w:numPr>
          <w:ilvl w:val="0"/>
          <w:numId w:val="1001"/>
        </w:numPr>
        <w:pStyle w:val="Compact"/>
      </w:pPr>
      <w:r>
        <w:t xml:space="preserve">Localized climate vulnerability assessments (e.g., rainfall patterns specific to Bogotá's microclimates)</w:t>
      </w:r>
    </w:p>
    <w:p>
      <w:pPr>
        <w:numPr>
          <w:ilvl w:val="0"/>
          <w:numId w:val="1001"/>
        </w:numPr>
        <w:pStyle w:val="Compact"/>
      </w:pPr>
      <w:r>
        <w:t xml:space="preserve">Seismic hazard analysis for the Andean region</w:t>
      </w:r>
    </w:p>
    <w:p>
      <w:pPr>
        <w:numPr>
          <w:ilvl w:val="0"/>
          <w:numId w:val="1001"/>
        </w:numPr>
        <w:pStyle w:val="Compact"/>
      </w:pPr>
      <w:r>
        <w:t xml:space="preserve">Social equity metrics (ensuring infrastructure benefits marginalized communities like those in Soacha or Usme)</w:t>
      </w:r>
    </w:p>
    <w:p>
      <w:pPr>
        <w:numPr>
          <w:ilvl w:val="0"/>
          <w:numId w:val="1001"/>
        </w:numPr>
        <w:pStyle w:val="Compact"/>
      </w:pPr>
      <w:r>
        <w:t xml:space="preserve">Economic viability under future climate scenarios (using LCCA)</w:t>
      </w:r>
    </w:p>
    <w:bookmarkEnd w:id="22"/>
    <w:bookmarkStart w:id="23" w:name="research-objectives"/>
    <w:p>
      <w:pPr>
        <w:pStyle w:val="Heading2"/>
      </w:pPr>
      <w:r>
        <w:t xml:space="preserve">3. Research Objectives</w:t>
      </w:r>
    </w:p>
    <w:p>
      <w:pPr>
        <w:pStyle w:val="FirstParagraph"/>
      </w:pPr>
      <w:r>
        <w:t xml:space="preserve">This thesis proposes to achieve the following specific, measurable objectives for Civil Engineers operating in Colombia Bogotá:</w:t>
      </w:r>
    </w:p>
    <w:p>
      <w:pPr>
        <w:numPr>
          <w:ilvl w:val="0"/>
          <w:numId w:val="1002"/>
        </w:numPr>
        <w:pStyle w:val="Compact"/>
      </w:pPr>
      <w:r>
        <w:rPr>
          <w:bCs/>
          <w:b/>
        </w:rPr>
        <w:t xml:space="preserve">To develop a spatially explicit vulnerability index</w:t>
      </w:r>
      <w:r>
        <w:t xml:space="preserve"> </w:t>
      </w:r>
      <w:r>
        <w:t xml:space="preserve">for critical infrastructure assets (transport, water, energy) across 10 key districts of Bogotá, incorporating topographic risk (landslide susceptibility), hydrological flood risk maps from the Colombian Water Resources Authority (CNA), and seismic hazard data.</w:t>
      </w:r>
    </w:p>
    <w:p>
      <w:pPr>
        <w:numPr>
          <w:ilvl w:val="0"/>
          <w:numId w:val="1002"/>
        </w:numPr>
        <w:pStyle w:val="Compact"/>
      </w:pPr>
      <w:r>
        <w:rPr>
          <w:bCs/>
          <w:b/>
        </w:rPr>
        <w:t xml:space="preserve">To model and quantify long-term life-cycle costs</w:t>
      </w:r>
      <w:r>
        <w:t xml:space="preserve"> </w:t>
      </w:r>
      <w:r>
        <w:t xml:space="preserve">for selected infrastructure renewal projects under varying climate scenarios (using IPCC projections for Colombia) compared to current "business-as-usual" approaches, demonstrating economic value of resilience investment.</w:t>
      </w:r>
    </w:p>
    <w:p>
      <w:pPr>
        <w:numPr>
          <w:ilvl w:val="0"/>
          <w:numId w:val="1002"/>
        </w:numPr>
        <w:pStyle w:val="Compact"/>
      </w:pPr>
      <w:r>
        <w:rPr>
          <w:bCs/>
          <w:b/>
        </w:rPr>
        <w:t xml:space="preserve">To co-create a community engagement protocol</w:t>
      </w:r>
      <w:r>
        <w:t xml:space="preserve"> </w:t>
      </w:r>
      <w:r>
        <w:t xml:space="preserve">specifically designed for Bogotá's diverse neighborhoods, enabling Civil Engineers to integrate local knowledge (e.g., from informal settlement residents) into infrastructure planning and maintenance prioritization.</w:t>
      </w:r>
    </w:p>
    <w:p>
      <w:pPr>
        <w:numPr>
          <w:ilvl w:val="0"/>
          <w:numId w:val="1002"/>
        </w:numPr>
        <w:pStyle w:val="Compact"/>
      </w:pPr>
      <w:r>
        <w:rPr>
          <w:bCs/>
          <w:b/>
        </w:rPr>
        <w:t xml:space="preserve">To formulate a practical implementation roadmap</w:t>
      </w:r>
      <w:r>
        <w:t xml:space="preserve"> </w:t>
      </w:r>
      <w:r>
        <w:t xml:space="preserve">for the proposed framework, targeting key Colombian public agencies like the Bogotá City Planning Department (SDC) and the National Infrastructure Agency (ANII), ensuring relevance to Civil Engineers' daily workflow.</w:t>
      </w:r>
    </w:p>
    <w:bookmarkEnd w:id="23"/>
    <w:bookmarkStart w:id="24" w:name="methodology"/>
    <w:p>
      <w:pPr>
        <w:pStyle w:val="Heading2"/>
      </w:pPr>
      <w:r>
        <w:t xml:space="preserve">4. Methodology</w:t>
      </w:r>
    </w:p>
    <w:p>
      <w:pPr>
        <w:pStyle w:val="FirstParagraph"/>
      </w:pPr>
      <w:r>
        <w:t xml:space="preserve">The research employs a mixed-methods approach combining quantitative analysis and participatory design:</w:t>
      </w:r>
    </w:p>
    <w:p>
      <w:pPr>
        <w:numPr>
          <w:ilvl w:val="0"/>
          <w:numId w:val="1003"/>
        </w:numPr>
        <w:pStyle w:val="Compact"/>
      </w:pPr>
      <w:r>
        <w:rPr>
          <w:bCs/>
          <w:b/>
        </w:rPr>
        <w:t xml:space="preserve">Phase 1 (Data Collection &amp; Analysis):</w:t>
      </w:r>
      <w:r>
        <w:t xml:space="preserve"> </w:t>
      </w:r>
      <w:r>
        <w:t xml:space="preserve">Compile GIS datasets (topography, land use, existing infrastructure from SDI), historical climate data (IDEAM), seismic hazard maps (SGC), and vulnerability indices. Apply spatial analysis to create the vulnerability index for target districts.</w:t>
      </w:r>
    </w:p>
    <w:p>
      <w:pPr>
        <w:numPr>
          <w:ilvl w:val="0"/>
          <w:numId w:val="1003"/>
        </w:numPr>
        <w:pStyle w:val="Compact"/>
      </w:pPr>
      <w:r>
        <w:rPr>
          <w:bCs/>
          <w:b/>
        </w:rPr>
        <w:t xml:space="preserve">Phase 2 (Modeling &amp; Economic Assessment):</w:t>
      </w:r>
      <w:r>
        <w:t xml:space="preserve"> </w:t>
      </w:r>
      <w:r>
        <w:t xml:space="preserve">Use open-source LCCA models adapted for Colombian context, simulating infrastructure costs over 50 years under baseline and high-impact climate scenarios (e.g., +30% rainfall intensity). Compare resilience-focused vs. conventional designs.</w:t>
      </w:r>
    </w:p>
    <w:p>
      <w:pPr>
        <w:numPr>
          <w:ilvl w:val="0"/>
          <w:numId w:val="1003"/>
        </w:numPr>
        <w:pStyle w:val="Compact"/>
      </w:pPr>
      <w:r>
        <w:rPr>
          <w:bCs/>
          <w:b/>
        </w:rPr>
        <w:t xml:space="preserve">Phase 3 (Participatory Workshops):</w:t>
      </w:r>
      <w:r>
        <w:t xml:space="preserve"> </w:t>
      </w:r>
      <w:r>
        <w:t xml:space="preserve">Conduct workshops with Civil Engineers from Bogotá's municipal engineering offices, community leaders from selected districts, and representatives from the Colombian Association of Civil Engineers (ACI) to refine the engagement protocol and framework.</w:t>
      </w:r>
    </w:p>
    <w:p>
      <w:pPr>
        <w:numPr>
          <w:ilvl w:val="0"/>
          <w:numId w:val="1003"/>
        </w:numPr>
        <w:pStyle w:val="Compact"/>
      </w:pPr>
      <w:r>
        <w:rPr>
          <w:bCs/>
          <w:b/>
        </w:rPr>
        <w:t xml:space="preserve">Phase 4 (Framework Integration &amp; Validation):</w:t>
      </w:r>
      <w:r>
        <w:t xml:space="preserve"> </w:t>
      </w:r>
      <w:r>
        <w:t xml:space="preserve">Synthesize findings into a step-by-step framework manual for Civil Engineers. Validate through case studies on two existing Bogotá infrastructure projects (e.g., a new drainage system in La Candelaria, a road rehabilitation in the Eastern Hills).</w:t>
      </w:r>
    </w:p>
    <w:bookmarkEnd w:id="24"/>
    <w:bookmarkStart w:id="25" w:name="expected-contributions"/>
    <w:p>
      <w:pPr>
        <w:pStyle w:val="Heading2"/>
      </w:pPr>
      <w:r>
        <w:t xml:space="preserve">5. Expected Contributions</w:t>
      </w:r>
    </w:p>
    <w:p>
      <w:pPr>
        <w:pStyle w:val="FirstParagraph"/>
      </w:pPr>
      <w:r>
        <w:t xml:space="preserve">This research will provide significant value to the profession of Civil Engineer in Colombia Bogotá:</w:t>
      </w:r>
    </w:p>
    <w:p>
      <w:pPr>
        <w:numPr>
          <w:ilvl w:val="0"/>
          <w:numId w:val="1004"/>
        </w:numPr>
        <w:pStyle w:val="Compact"/>
      </w:pPr>
      <w:r>
        <w:rPr>
          <w:bCs/>
          <w:b/>
        </w:rPr>
        <w:t xml:space="preserve">Practical Tool for Professionals:</w:t>
      </w:r>
      <w:r>
        <w:t xml:space="preserve"> </w:t>
      </w:r>
      <w:r>
        <w:t xml:space="preserve">A ready-to-use framework directly applicable to Bogotá's infrastructure projects, moving theory into tangible practice.</w:t>
      </w:r>
    </w:p>
    <w:p>
      <w:pPr>
        <w:numPr>
          <w:ilvl w:val="0"/>
          <w:numId w:val="1004"/>
        </w:numPr>
        <w:pStyle w:val="Compact"/>
      </w:pPr>
      <w:r>
        <w:rPr>
          <w:bCs/>
          <w:b/>
        </w:rPr>
        <w:t xml:space="preserve">Evidence-Based Advocacy:</w:t>
      </w:r>
      <w:r>
        <w:t xml:space="preserve"> </w:t>
      </w:r>
      <w:r>
        <w:t xml:space="preserve">Quantifiable data demonstrating the economic and social benefits of resilient infrastructure, aiding Civil Engineers in advocating for better funding and planning priorities within municipal governments.</w:t>
      </w:r>
    </w:p>
    <w:p>
      <w:pPr>
        <w:numPr>
          <w:ilvl w:val="0"/>
          <w:numId w:val="1004"/>
        </w:numPr>
        <w:pStyle w:val="Compact"/>
      </w:pPr>
      <w:r>
        <w:rPr>
          <w:bCs/>
          <w:b/>
        </w:rPr>
        <w:t xml:space="preserve">Enhanced Professional Standards:</w:t>
      </w:r>
      <w:r>
        <w:t xml:space="preserve"> </w:t>
      </w:r>
      <w:r>
        <w:t xml:space="preserve">Contributes to advancing the Colombian civil engineering profession's capacity to meet international sustainability standards (e.g., ISO 37101) within a uniquely challenging local context.</w:t>
      </w:r>
    </w:p>
    <w:p>
      <w:pPr>
        <w:numPr>
          <w:ilvl w:val="0"/>
          <w:numId w:val="1004"/>
        </w:numPr>
        <w:pStyle w:val="Compact"/>
      </w:pPr>
      <w:r>
        <w:rPr>
          <w:bCs/>
          <w:b/>
        </w:rPr>
        <w:t xml:space="preserve">Civic Impact:</w:t>
      </w:r>
      <w:r>
        <w:t xml:space="preserve"> </w:t>
      </w:r>
      <w:r>
        <w:t xml:space="preserve">Promotes infrastructure that is not only structurally sound but also socially inclusive and environmentally responsible, directly improving quality of life for Bogotá's citizens.</w:t>
      </w:r>
    </w:p>
    <w:bookmarkEnd w:id="25"/>
    <w:bookmarkStart w:id="26" w:name="timeline-18-month-thesis"/>
    <w:p>
      <w:pPr>
        <w:pStyle w:val="Heading2"/>
      </w:pPr>
      <w:r>
        <w:t xml:space="preserve">6. Timeline (18-Month Thesis)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13-15</w:t>
      </w:r>
    </w:p>
    <w:p>
      <w:pPr>
        <w:pStyle w:val="BodyText"/>
      </w:pPr>
      <w:r>
        <w:t xml:space="preserve">Months 16-18</w:t>
      </w:r>
    </w:p>
    <w:p>
      <w:pPr>
        <w:pStyle w:val="BodyText"/>
      </w:pPr>
      <w:r>
        <w:t xml:space="preserve">Data Collection &amp; Initial Analysis</w:t>
      </w:r>
    </w:p>
    <w:p>
      <w:pPr>
        <w:pStyle w:val="BodyText"/>
      </w:pPr>
      <w:r>
        <w:t xml:space="preserve">X</w:t>
      </w:r>
    </w:p>
    <w:p>
      <w:pPr>
        <w:pStyle w:val="BodyText"/>
      </w:pPr>
      <w:r>
        <w:t xml:space="preserve">&lt;</w:t>
      </w:r>
    </w:p>
    <w:p>
      <w:pPr>
        <w:pStyle w:val="BodyText"/>
      </w:pPr>
      <w:r>
        <w:t xml:space="preserve">Modeling &amp; LCCA Development</w:t>
      </w:r>
    </w:p>
    <w:p>
      <w:pPr>
        <w:pStyle w:val="BodyText"/>
      </w:pPr>
      <w:r>
        <w:t xml:space="preserve">X</w:t>
      </w:r>
    </w:p>
    <w:p>
      <w:pPr>
        <w:pStyle w:val="BodyText"/>
      </w:pPr>
      <w:r>
        <w:t xml:space="preserve">Participatory Workshops</w:t>
      </w:r>
    </w:p>
    <w:p>
      <w:pPr>
        <w:pStyle w:val="BodyText"/>
      </w:pPr>
      <w:r>
        <w:t xml:space="preserve">X</w:t>
      </w:r>
    </w:p>
    <w:p>
      <w:pPr>
        <w:pStyle w:val="BodyText"/>
      </w:pPr>
      <w:r>
        <w:t xml:space="preserve">X</w:t>
      </w:r>
    </w:p>
    <w:p>
      <w:pPr>
        <w:pStyle w:val="BodyText"/>
      </w:pPr>
      <w:r>
        <w:t xml:space="preserve">&lt;</w:t>
      </w:r>
    </w:p>
    <w:p>
      <w:pPr>
        <w:pStyle w:val="BodyText"/>
      </w:pPr>
      <w:r>
        <w:t xml:space="preserve">&lt;</w:t>
      </w:r>
    </w:p>
    <w:p>
      <w:pPr>
        <w:pStyle w:val="BodyText"/>
      </w:pPr>
      <w:r>
        <w:t xml:space="preserve">Framework Development &amp; Validation</w:t>
      </w:r>
    </w:p>
    <w:p>
      <w:pPr>
        <w:pStyle w:val="BodyText"/>
      </w:pPr>
      <w:r>
        <w:t xml:space="preserve">X</w:t>
      </w:r>
    </w:p>
    <w:bookmarkEnd w:id="26"/>
    <w:bookmarkStart w:id="27" w:name="conclusion"/>
    <w:p>
      <w:pPr>
        <w:pStyle w:val="Heading2"/>
      </w:pPr>
      <w:r>
        <w:t xml:space="preserve">7. Conclusion</w:t>
      </w:r>
    </w:p>
    <w:p>
      <w:pPr>
        <w:pStyle w:val="FirstParagraph"/>
      </w:pPr>
      <w:r>
        <w:t xml:space="preserve">The role of the Civil Engineer in Colombia Bogotá is pivotal for shaping a livable, safe, and sustainable urban future. This Thesis Proposal responds directly to the acute infrastructure challenges unique to this dynamic city by developing a context-specific framework focused on resilience and sustainability. By integrating scientific analysis with community needs and professional practice, it aims to equip Civil Engineers with the tools they desperately require to navigate Bogotá's complex environment effectively. This research transcends academic exercise; it is an essential contribution towards building infrastructure that withstands climate pressures, serves all citizens equitably, and embodies the highest standards of Civil Engineering professionalism within Colombia. The successful completion of this thesis will provide a vital resource for the next generation of Civil Engineers actively transforming Bogotá.</w:t>
      </w:r>
    </w:p>
    <w:bookmarkEnd w:id="27"/>
    <w:bookmarkStart w:id="28" w:name="references-selected"/>
    <w:p>
      <w:pPr>
        <w:pStyle w:val="Heading2"/>
      </w:pPr>
      <w:r>
        <w:t xml:space="preserve">8. References (Selected)</w:t>
      </w:r>
    </w:p>
    <w:p>
      <w:pPr>
        <w:pStyle w:val="FirstParagraph"/>
      </w:pPr>
      <w:r>
        <w:t xml:space="preserve">Bogotá, Secretaría de Infraestructura. (2021). *Plan de Desarrollo 2035: Estrategia Metropolitana*. Bogotá, Colombia.</w:t>
      </w:r>
      <w:r>
        <w:br/>
      </w:r>
      <w:r>
        <w:t xml:space="preserve">Colombian Geological Survey (SGC). (2019). *Carta de Riesgo Sísmico para la Ciudad de Bogotá*..</w:t>
      </w:r>
      <w:r>
        <w:br/>
      </w:r>
      <w:r>
        <w:t xml:space="preserve">IDEAM. (2023). *Proyecciones Climáticas para Colombia: Escenarios IPCC AR6*.</w:t>
      </w:r>
      <w:r>
        <w:br/>
      </w:r>
      <w:r>
        <w:t xml:space="preserve">Ministry of Housing, City and Territory. (2022). *Plan Nacional de Desarrollo 2022-2026: "Paz y Prosperidad"*. Bogotá.</w:t>
      </w:r>
      <w:r>
        <w:br/>
      </w:r>
      <w:r>
        <w:t xml:space="preserve">UNESCO. (2019). *Urban Resilience in Latin America: Case Study of Bogotá*.</w:t>
      </w:r>
      <w:r>
        <w:br/>
      </w:r>
      <w:r>
        <w:t xml:space="preserve">Colombian Association of Civil Engineers (ACI). (2021). *Professional Standards for Sustainable Infrastructure Development in Colombia*.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Urban Resilience in Bogotá, Colombia</dc:title>
  <dc:creator/>
  <dc:language>en</dc:language>
  <cp:keywords/>
  <dcterms:created xsi:type="dcterms:W3CDTF">2025-12-08T16:24:16Z</dcterms:created>
  <dcterms:modified xsi:type="dcterms:W3CDTF">2025-12-08T16:24:16Z</dcterms:modified>
</cp:coreProperties>
</file>

<file path=docProps/custom.xml><?xml version="1.0" encoding="utf-8"?>
<Properties xmlns="http://schemas.openxmlformats.org/officeDocument/2006/custom-properties" xmlns:vt="http://schemas.openxmlformats.org/officeDocument/2006/docPropsVTypes"/>
</file>