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Medellín,</w:t>
      </w:r>
      <w:r>
        <w:t xml:space="preserve"> </w:t>
      </w:r>
      <w:r>
        <w:t xml:space="preserve">Colombia</w:t>
      </w:r>
    </w:p>
    <w:bookmarkStart w:id="28" w:name="X96a6644ebedf3c06aac98b23b2966690caada20"/>
    <w:p>
      <w:pPr>
        <w:pStyle w:val="Heading1"/>
      </w:pPr>
      <w:r>
        <w:t xml:space="preserve">Thesis Proposal: Integrating Advanced Geotechnical Practices and Community-Centered Design to Enhance Urban Resilience in Medellín, Colombia</w:t>
      </w:r>
    </w:p>
    <w:bookmarkStart w:id="20" w:name="abstract"/>
    <w:p>
      <w:pPr>
        <w:pStyle w:val="Heading2"/>
      </w:pPr>
      <w:r>
        <w:t xml:space="preserve">Abstract</w:t>
      </w:r>
    </w:p>
    <w:p>
      <w:pPr>
        <w:pStyle w:val="FirstParagraph"/>
      </w:pPr>
      <w:r>
        <w:t xml:space="preserve">This Thesis Proposal outlines a comprehensive research initiative for Civil Engineers operating within the dynamic urban landscape of Colombia Medellín. Focusing on climate-resilient infrastructure, this study addresses the critical challenge of rapid urban expansion in Medellín's vulnerable mountainous terrain, where escalating rainfall intensity and informal settlement growth heighten landslide risks. The proposed research investigates innovative geotechnical engineering solutions combined with participatory community planning methodologies to develop adaptive infrastructure systems. As a Civil Engineer in Colombia Medellín, this work directly responds to the National Development Plan 2022-2026's emphasis on territorial cohesion and climate adaptation, positioning the Civil Engineer as a pivotal actor in sustainable urban transformation. The research aims to produce actionable frameworks for designing infrastructure that not only withstands environmental stressors but actively enhances community well-being, contributing significantly to the professional practice of Civil Engineering in Colombia Medellín.</w:t>
      </w:r>
    </w:p>
    <w:bookmarkEnd w:id="20"/>
    <w:bookmarkStart w:id="21" w:name="Xc2d982af1998036e1f67bd48f55b061498b6565"/>
    <w:p>
      <w:pPr>
        <w:pStyle w:val="Heading2"/>
      </w:pPr>
      <w:r>
        <w:t xml:space="preserve">1. Introduction: Context of Civil Engineering Practice in Colombia Medellín</w:t>
      </w:r>
    </w:p>
    <w:p>
      <w:pPr>
        <w:pStyle w:val="FirstParagraph"/>
      </w:pPr>
      <w:r>
        <w:t xml:space="preserve">Medellín, Colombia, has undergone a remarkable urban transformation over the past two decades, evolving from a city synonymous with violence to a global model for innovative social urbanism. This metamorphosis, spearheaded by initiatives like the Metrocable system and comprehensive public space rehabilitation in neighborhoods such as Comuna 13 and La Ceja, underscores the profound impact Civil Engineers can have within Colombia Medellín. However, this progress is increasingly challenged by the accelerating impacts of climate change, particularly intense rainfall events leading to devastating landslides in the city's steep slopes. The role of the Civil Engineer in Medellín extends beyond technical design; it encompasses social responsibility, community engagement, and proactive risk management within a complex socio-ecological context. This Thesis Proposal arises from the urgent need for Civil Engineers in Colombia Medellín to develop and implement infrastructure solutions that are not only structurally sound but also inherently adaptable to climate volatility and deeply integrated with the needs of local communities.</w:t>
      </w:r>
    </w:p>
    <w:bookmarkEnd w:id="21"/>
    <w:bookmarkStart w:id="22" w:name="problem-statement"/>
    <w:p>
      <w:pPr>
        <w:pStyle w:val="Heading2"/>
      </w:pPr>
      <w:r>
        <w:t xml:space="preserve">2. Problem Statement</w:t>
      </w:r>
    </w:p>
    <w:p>
      <w:pPr>
        <w:pStyle w:val="FirstParagraph"/>
      </w:pPr>
      <w:r>
        <w:t xml:space="preserve">The current approach to infrastructure development in vulnerable areas of Medellín often prioritizes immediate technical fixes over long-term, community-informed resilience. While Civil Engineers possess advanced technical skills, there is a critical gap in methodologies that seamlessly integrate real-time climate data, sophisticated geotechnical analysis (especially for unstable slopes typical of Colombia Medellín's topography), and deep understanding of informal settlement dynamics. This results in infrastructure that may be structurally adequate during standard conditions but fails catastrophically under intensified climate events, disproportionately impacting the most marginalized neighborhoods. The lack of a standardized, data-driven framework specifically tailored to the unique challenges faced by Civil Engineers operating within Colombia Medellín's specific environmental and social fabric necessitates urgent research. Failure to bridge this gap jeopardizes public safety, undermines decades of urban investment, and hinders Medellín's aspirations as a resilient city.</w:t>
      </w:r>
    </w:p>
    <w:bookmarkEnd w:id="22"/>
    <w:bookmarkStart w:id="23" w:name="research-objectives"/>
    <w:p>
      <w:pPr>
        <w:pStyle w:val="Heading2"/>
      </w:pPr>
      <w:r>
        <w:t xml:space="preserve">3. Research Objectives</w:t>
      </w:r>
    </w:p>
    <w:p>
      <w:pPr>
        <w:numPr>
          <w:ilvl w:val="0"/>
          <w:numId w:val="1001"/>
        </w:numPr>
        <w:pStyle w:val="Compact"/>
      </w:pPr>
      <w:r>
        <w:t xml:space="preserve">To develop a spatially explicit vulnerability assessment model for Medellín's informal settlements using integrated geospatial data (LIDAR, rainfall records from IDEAM, historical landslide databases) and community risk perception surveys.</w:t>
      </w:r>
    </w:p>
    <w:p>
      <w:pPr>
        <w:numPr>
          <w:ilvl w:val="0"/>
          <w:numId w:val="1001"/>
        </w:numPr>
        <w:pStyle w:val="Compact"/>
      </w:pPr>
      <w:r>
        <w:t xml:space="preserve">To design and evaluate innovative, low-cost slope stabilization techniques specifically suitable for the geological conditions of Colombia Medellín (e.g., bioengineering solutions combined with micro-piling) that enhance both structural stability and ecosystem services.</w:t>
      </w:r>
    </w:p>
    <w:p>
      <w:pPr>
        <w:numPr>
          <w:ilvl w:val="0"/>
          <w:numId w:val="1001"/>
        </w:numPr>
        <w:pStyle w:val="Compact"/>
      </w:pPr>
      <w:r>
        <w:t xml:space="preserve">To co-create a participatory planning protocol with community leaders and local Civil Engineers, ensuring infrastructure designs actively incorporate community knowledge, needs, and cultural context within the Colombian urban governance framework.</w:t>
      </w:r>
    </w:p>
    <w:p>
      <w:pPr>
        <w:numPr>
          <w:ilvl w:val="0"/>
          <w:numId w:val="1001"/>
        </w:numPr>
        <w:pStyle w:val="Compact"/>
      </w:pPr>
      <w:r>
        <w:t xml:space="preserve">To establish a practical decision-support toolkit for Civil Engineers in Colombia Medellín that links real-time climate monitoring to adaptive infrastructure maintenance and emergency response protocols.</w:t>
      </w:r>
    </w:p>
    <w:bookmarkEnd w:id="23"/>
    <w:bookmarkStart w:id="24" w:name="methodology"/>
    <w:p>
      <w:pPr>
        <w:pStyle w:val="Heading2"/>
      </w:pPr>
      <w:r>
        <w:t xml:space="preserve">4. Methodology</w:t>
      </w:r>
    </w:p>
    <w:p>
      <w:pPr>
        <w:pStyle w:val="FirstParagraph"/>
      </w:pPr>
      <w:r>
        <w:t xml:space="preserve">This research employs a mixed-methods approach, essential for the holistic perspective required of a modern Civil Engineer in Colombia Medellín. Phase 1 involves quantitative analysis: compiling and analyzing historical meteorological data (IDEAM), high-resolution topographic data (LIDAR), and detailed landslide inventory maps across selected high-risk zones (e.g., parts of Comuna 8, El Poblado slopes). Phase 2 focuses on qualitative and applied research: conducting structured interviews with community leaders in identified vulnerable settlements to map local risk perceptions and knowledge; performing soil stability tests at key sites; and collaborating with the Medellín City Engineering Department to prototype and monitor two pilot slope stabilization interventions (one bioengineered, one hybrid) using locally available materials. Phase 3 entails developing the participatory planning protocol through workshops with community representatives and Civil Engineers from the Municipal Institute of Urban Development (IDU). Data analysis will utilize GIS for spatial modeling, statistical software for risk assessment, and thematic analysis for qualitative insights. The entire methodology is designed to be replicable by Civil Engineers operating within Colombia Medellín's specific municipal and environmental contexts.</w:t>
      </w:r>
    </w:p>
    <w:bookmarkEnd w:id="24"/>
    <w:bookmarkStart w:id="25" w:name="significance-and-expected-contribution"/>
    <w:p>
      <w:pPr>
        <w:pStyle w:val="Heading2"/>
      </w:pPr>
      <w:r>
        <w:t xml:space="preserve">5. Significance and Expected Contribution</w:t>
      </w:r>
    </w:p>
    <w:p>
      <w:pPr>
        <w:pStyle w:val="FirstParagraph"/>
      </w:pPr>
      <w:r>
        <w:t xml:space="preserve">This Thesis Proposal offers significant contributions to the field of Civil Engineering practice in Colombia Medellín. Firstly, it directly addresses a critical gap identified by the Colombian Association of Civil Engineers (ACIC) in their 2023 strategic report on climate adaptation. Secondly, it provides Concrete, actionable tools – the vulnerability model, stabilization protocols, and participatory framework – that can be immediately adopted by Civil Engineers working for municipal entities like IDU or private firms contracted for Medellín's infrastructure projects. Thirdly, it elevates the role of the Civil Engineer from technician to indispensable community partner and climate resilience strategist within Colombia Medellín's urban fabric. The expected outcome is a validated methodology that enhances the technical capacity and social impact of Civil Engineers, leading to safer, more equitable, and truly sustainable urban development in Medellín. This research aligns with Colombia's National Climate Change Policy (Law 1746) and the City's own Resilience Strategy (2023-2030), making it highly relevant to national priorities.</w:t>
      </w:r>
    </w:p>
    <w:bookmarkEnd w:id="25"/>
    <w:bookmarkStart w:id="26" w:name="timeline-and-resources"/>
    <w:p>
      <w:pPr>
        <w:pStyle w:val="Heading2"/>
      </w:pPr>
      <w:r>
        <w:t xml:space="preserve">6. Timeline and Resources</w:t>
      </w:r>
    </w:p>
    <w:p>
      <w:pPr>
        <w:pStyle w:val="FirstParagraph"/>
      </w:pPr>
      <w:r>
        <w:t xml:space="preserve">The research is planned for a two-year period, aligning with standard thesis timelines in Colombian universities (e.g., University of Antioquia, EAFIT). Year 1 focuses on data collection, literature review integration specific to Colombia Medellín's context, and pilot site selection. Year 2 concentrates on field implementation of prototypes, community workshops, final analysis, and manuscript preparation. Key resources required include access to municipal GIS databases (IDU), basic geotechnical equipment (for soil testing), travel budget for site visits across Medellín neighborhoods, and collaboration with the City's Department of Environment (ACM). Support from faculty advisors specializing in sustainable infrastructure in Latin America is secured.</w:t>
      </w:r>
    </w:p>
    <w:bookmarkEnd w:id="26"/>
    <w:bookmarkStart w:id="27" w:name="conclusion"/>
    <w:p>
      <w:pPr>
        <w:pStyle w:val="Heading2"/>
      </w:pPr>
      <w:r>
        <w:t xml:space="preserve">7. Conclusion</w:t>
      </w:r>
    </w:p>
    <w:p>
      <w:pPr>
        <w:pStyle w:val="FirstParagraph"/>
      </w:pPr>
      <w:r>
        <w:t xml:space="preserve">This Thesis Proposal presents a vital research pathway for the Civil Engineer profession within Colombia Medellín. It moves beyond conventional engineering practice to embrace the complex reality of urban resilience, demanding a proactive, community-integrated, and climate-responsive approach. By focusing on Medellín's specific challenges – its geography, social dynamics, and climate vulnerabilities – this work aims to produce knowledge that is not only academically rigorous but also immediately applicable by Civil Engineers across Colombia Medellín. It positions the Civil Engineer as a central figure in building a city that is not only functional but truly resilient and equitable for all its inhabitants. The successful completion of this research will significantly advance both the academic understanding and practical application of Civil Engineering within the context of Colombia Medellín, contributing meaningfully to the city's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Climate Resilience in Medellín, Colombia</dc:title>
  <dc:creator/>
  <dc:language>en</dc:language>
  <cp:keywords/>
  <dcterms:created xsi:type="dcterms:W3CDTF">2026-07-21T07:33:08Z</dcterms:created>
  <dcterms:modified xsi:type="dcterms:W3CDTF">2026-07-21T07:33:08Z</dcterms:modified>
</cp:coreProperties>
</file>

<file path=docProps/custom.xml><?xml version="1.0" encoding="utf-8"?>
<Properties xmlns="http://schemas.openxmlformats.org/officeDocument/2006/custom-properties" xmlns:vt="http://schemas.openxmlformats.org/officeDocument/2006/docPropsVTypes"/>
</file>