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Civil</w:t>
      </w:r>
      <w:r>
        <w:t xml:space="preserve"> </w:t>
      </w:r>
      <w:r>
        <w:t xml:space="preserve">Engineering</w:t>
      </w:r>
      <w:r>
        <w:t xml:space="preserve"> </w:t>
      </w: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France</w:t>
      </w:r>
      <w:r>
        <w:t xml:space="preserve"> </w:t>
      </w:r>
      <w:r>
        <w:t xml:space="preserve">Paris</w:t>
      </w:r>
    </w:p>
    <w:bookmarkStart w:id="28" w:name="X5d9a022397942a4b03411fd5c60d70f1237269b"/>
    <w:p>
      <w:pPr>
        <w:pStyle w:val="Heading1"/>
      </w:pPr>
      <w:r>
        <w:t xml:space="preserve">Thesis Proposal: Advancing Sustainable Urban Infrastructure Through Civil Engineering Innovation in France Paris</w:t>
      </w:r>
    </w:p>
    <w:bookmarkStart w:id="20" w:name="introduction-and-context"/>
    <w:p>
      <w:pPr>
        <w:pStyle w:val="Heading2"/>
      </w:pPr>
      <w:r>
        <w:t xml:space="preserve">1. Introduction and Context</w:t>
      </w:r>
    </w:p>
    <w:p>
      <w:pPr>
        <w:pStyle w:val="FirstParagraph"/>
      </w:pPr>
      <w:r>
        <w:t xml:space="preserve">The rapid urbanization of Paris and its metropolitan area presents unprecedented challenges for civil engineers tasked with modernizing aging infrastructure while meeting stringent environmental targets. As the capital of France, Paris stands at the forefront of European sustainable urban development, with commitments to carbon neutrality by 2050 under the Paris Climate Agreement. This thesis proposal addresses a critical gap in current civil engineering practice: the integration of circular economy principles into large-scale urban infrastructure projects within France's most densely populated metropolitan region. The research will specifically analyze how innovative civil engineering approaches can reconcile Paris' historical architectural heritage with contemporary demands for climate resilience, resource efficiency, and social equity. This work directly responds to France's national strategy for sustainable development (Stratégie Nationale de Développement Durable) and the ambitious "Paris Renouveau" urban renewal program currently transforming key districts like La Villette and Clichy-Batignolles.</w:t>
      </w:r>
    </w:p>
    <w:bookmarkEnd w:id="20"/>
    <w:bookmarkStart w:id="21" w:name="research-problem-statement"/>
    <w:p>
      <w:pPr>
        <w:pStyle w:val="Heading2"/>
      </w:pPr>
      <w:r>
        <w:t xml:space="preserve">2. Research Problem Statement</w:t>
      </w:r>
    </w:p>
    <w:p>
      <w:pPr>
        <w:pStyle w:val="FirstParagraph"/>
      </w:pPr>
      <w:r>
        <w:t xml:space="preserve">Current civil engineering practices in France Paris often prioritize technical functionality over holistic sustainability, resulting in infrastructure projects that fail to achieve long-term environmental or social objectives. For instance, the recent renovation of Paris' 19th arrondissement sewage system consumed 18% more energy than projected due to fragmented design processes. This disconnect stems from three critical shortcomings: (a) Limited adoption of life-cycle assessment tools in French municipal planning, (b) Insufficient cross-disciplinary collaboration between civil engineers, urban planners, and environmental scientists in Parisian projects, and (c) The absence of standardized metrics for measuring the social impact of infrastructure investments. As a prospective Civil Engineer working within France's public infrastructure sector, this research seeks to develop a methodology that bridges these gaps through evidence-based engineering solutions tailored to Paris' unique urban fabric.</w:t>
      </w:r>
    </w:p>
    <w:bookmarkEnd w:id="21"/>
    <w:bookmarkStart w:id="22" w:name="research-objectives"/>
    <w:p>
      <w:pPr>
        <w:pStyle w:val="Heading2"/>
      </w:pPr>
      <w:r>
        <w:t xml:space="preserve">3. Research Objectives</w:t>
      </w:r>
    </w:p>
    <w:p>
      <w:pPr>
        <w:pStyle w:val="FirstParagraph"/>
      </w:pPr>
      <w:r>
        <w:t xml:space="preserve">This thesis aims to establish a comprehensive framework for sustainable civil engineering practice in France Paris through four interconnected objectives:</w:t>
      </w:r>
    </w:p>
    <w:p>
      <w:pPr>
        <w:numPr>
          <w:ilvl w:val="0"/>
          <w:numId w:val="1001"/>
        </w:numPr>
        <w:pStyle w:val="Compact"/>
      </w:pPr>
      <w:r>
        <w:rPr>
          <w:bCs/>
          <w:b/>
        </w:rPr>
        <w:t xml:space="preserve">Develop a circular infrastructure assessment model</w:t>
      </w:r>
      <w:r>
        <w:t xml:space="preserve"> </w:t>
      </w:r>
      <w:r>
        <w:t xml:space="preserve">integrating material flow analysis, energy consumption metrics, and social impact indicators specific to Parisian urban contexts.</w:t>
      </w:r>
    </w:p>
    <w:p>
      <w:pPr>
        <w:numPr>
          <w:ilvl w:val="0"/>
          <w:numId w:val="1001"/>
        </w:numPr>
        <w:pStyle w:val="Compact"/>
      </w:pPr>
      <w:r>
        <w:rPr>
          <w:bCs/>
          <w:b/>
        </w:rPr>
        <w:t xml:space="preserve">Evaluate existing French regulations</w:t>
      </w:r>
      <w:r>
        <w:t xml:space="preserve"> </w:t>
      </w:r>
      <w:r>
        <w:t xml:space="preserve">(including the Code de l'Environnement and Paris Climate Plan) against global best practices to identify implementation barriers for civil engineers in metropolitan projects.</w:t>
      </w:r>
    </w:p>
    <w:p>
      <w:pPr>
        <w:numPr>
          <w:ilvl w:val="0"/>
          <w:numId w:val="1001"/>
        </w:numPr>
        <w:pStyle w:val="Compact"/>
      </w:pPr>
      <w:r>
        <w:rPr>
          <w:bCs/>
          <w:b/>
        </w:rPr>
        <w:t xml:space="preserve">Case study analysis</w:t>
      </w:r>
      <w:r>
        <w:t xml:space="preserve"> </w:t>
      </w:r>
      <w:r>
        <w:t xml:space="preserve">of three major infrastructure projects in France Paris (e.g., Grand Paris Express metro lines, Seine River flood defenses, and La Défense eco-district developments) to quantify sustainability performance gaps.</w:t>
      </w:r>
    </w:p>
    <w:p>
      <w:pPr>
        <w:numPr>
          <w:ilvl w:val="0"/>
          <w:numId w:val="1001"/>
        </w:numPr>
        <w:pStyle w:val="Compact"/>
      </w:pPr>
      <w:r>
        <w:rPr>
          <w:bCs/>
          <w:b/>
        </w:rPr>
        <w:t xml:space="preserve">Propose a collaborative workflow protocol</w:t>
      </w:r>
      <w:r>
        <w:t xml:space="preserve"> </w:t>
      </w:r>
      <w:r>
        <w:t xml:space="preserve">for French civil engineers to implement cross-disciplinary project management that aligns with France's "Eco-Design" requirements while preserving Paris' architectural identity.</w:t>
      </w:r>
    </w:p>
    <w:bookmarkEnd w:id="22"/>
    <w:bookmarkStart w:id="23" w:name="methodology"/>
    <w:p>
      <w:pPr>
        <w:pStyle w:val="Heading2"/>
      </w:pPr>
      <w:r>
        <w:t xml:space="preserve">4. Methodology</w:t>
      </w:r>
    </w:p>
    <w:p>
      <w:pPr>
        <w:pStyle w:val="FirstParagraph"/>
      </w:pPr>
      <w:r>
        <w:t xml:space="preserve">The research employs a mixed-methods approach combining quantitative engineering analysis with qualitative stakeholder engagement, all grounded in the specific conditions of France Paris:</w:t>
      </w:r>
    </w:p>
    <w:p>
      <w:pPr>
        <w:numPr>
          <w:ilvl w:val="0"/>
          <w:numId w:val="1002"/>
        </w:numPr>
        <w:pStyle w:val="Compact"/>
      </w:pPr>
      <w:r>
        <w:rPr>
          <w:bCs/>
          <w:b/>
        </w:rPr>
        <w:t xml:space="preserve">Quantitative Analysis:</w:t>
      </w:r>
      <w:r>
        <w:t xml:space="preserve"> </w:t>
      </w:r>
      <w:r>
        <w:t xml:space="preserve">Life-cycle assessment (LCA) of infrastructure materials using France's national environmental database (ADEME) and energy modeling for urban heat island mitigation in Parisian microclimates.</w:t>
      </w:r>
    </w:p>
    <w:p>
      <w:pPr>
        <w:numPr>
          <w:ilvl w:val="0"/>
          <w:numId w:val="1002"/>
        </w:numPr>
        <w:pStyle w:val="Compact"/>
      </w:pPr>
      <w:r>
        <w:rPr>
          <w:bCs/>
          <w:b/>
        </w:rPr>
        <w:t xml:space="preserve">Qualitative Research:</w:t>
      </w:r>
      <w:r>
        <w:t xml:space="preserve"> </w:t>
      </w:r>
      <w:r>
        <w:t xml:space="preserve">Semi-structured interviews with 15 key stakeholders including French civil engineering firms (e.g., Eiffage, Bouygues Travaux Publics), Paris City Council sustainability officers, and environmental NGOs like the Fondation pour la Nature et l'Homme.</w:t>
      </w:r>
    </w:p>
    <w:p>
      <w:pPr>
        <w:numPr>
          <w:ilvl w:val="0"/>
          <w:numId w:val="1002"/>
        </w:numPr>
        <w:pStyle w:val="Compact"/>
      </w:pPr>
      <w:r>
        <w:rPr>
          <w:bCs/>
          <w:b/>
        </w:rPr>
        <w:t xml:space="preserve">Case Study Comparison:</w:t>
      </w:r>
      <w:r>
        <w:t xml:space="preserve"> </w:t>
      </w:r>
      <w:r>
        <w:t xml:space="preserve">Comparative analysis of 20 French infrastructure projects completed between 2015-2023, with focus on projects in Parisian municipalities where civil engineers were mandated to adopt sustainability criteria per Article L. 146-5 of the French Urban Planning Code.</w:t>
      </w:r>
    </w:p>
    <w:p>
      <w:pPr>
        <w:numPr>
          <w:ilvl w:val="0"/>
          <w:numId w:val="1002"/>
        </w:numPr>
        <w:pStyle w:val="Compact"/>
      </w:pPr>
      <w:r>
        <w:rPr>
          <w:bCs/>
          <w:b/>
        </w:rPr>
        <w:t xml:space="preserve">Simulation Modeling:</w:t>
      </w:r>
      <w:r>
        <w:t xml:space="preserve"> </w:t>
      </w:r>
      <w:r>
        <w:t xml:space="preserve">GIS-based spatial analysis using Paris' open urban data platform (data.paris) to model infrastructure resilience under projected climate scenarios (2050+).</w:t>
      </w:r>
    </w:p>
    <w:bookmarkEnd w:id="23"/>
    <w:bookmarkStart w:id="24" w:name="expected-contributions"/>
    <w:p>
      <w:pPr>
        <w:pStyle w:val="Heading2"/>
      </w:pPr>
      <w:r>
        <w:t xml:space="preserve">5. Expected Contributions</w:t>
      </w:r>
    </w:p>
    <w:p>
      <w:pPr>
        <w:pStyle w:val="FirstParagraph"/>
      </w:pPr>
      <w:r>
        <w:t xml:space="preserve">This thesis will deliver significant advancements for both academic scholarship and professional practice in France:</w:t>
      </w:r>
    </w:p>
    <w:p>
      <w:pPr>
        <w:numPr>
          <w:ilvl w:val="0"/>
          <w:numId w:val="1003"/>
        </w:numPr>
        <w:pStyle w:val="Compact"/>
      </w:pPr>
      <w:r>
        <w:rPr>
          <w:bCs/>
          <w:b/>
        </w:rPr>
        <w:t xml:space="preserve">Academic Impact:</w:t>
      </w:r>
      <w:r>
        <w:t xml:space="preserve"> </w:t>
      </w:r>
      <w:r>
        <w:t xml:space="preserve">A novel sustainability framework specifically calibrated for European urban infrastructure, addressing the gap in literature that currently focuses on North American or Asian contexts. This directly supports France's research priorities under the "France 2030" initiative.</w:t>
      </w:r>
    </w:p>
    <w:p>
      <w:pPr>
        <w:numPr>
          <w:ilvl w:val="0"/>
          <w:numId w:val="1003"/>
        </w:numPr>
        <w:pStyle w:val="Compact"/>
      </w:pPr>
      <w:r>
        <w:rPr>
          <w:bCs/>
          <w:b/>
        </w:rPr>
        <w:t xml:space="preserve">Professional Practice:</w:t>
      </w:r>
      <w:r>
        <w:t xml:space="preserve"> </w:t>
      </w:r>
      <w:r>
        <w:t xml:space="preserve">An operational toolkit for Civil Engineers in Paris to comply with France's new Circular Economy Law (Loi sur l'économie circulaire) while optimizing project costs. The framework will include standardized assessment templates and stakeholder engagement protocols compatible with French administrative procedures (e.g., the "Procédure d'Aménagement" process).</w:t>
      </w:r>
    </w:p>
    <w:p>
      <w:pPr>
        <w:numPr>
          <w:ilvl w:val="0"/>
          <w:numId w:val="1003"/>
        </w:numPr>
        <w:pStyle w:val="Compact"/>
      </w:pPr>
      <w:r>
        <w:rPr>
          <w:bCs/>
          <w:b/>
        </w:rPr>
        <w:t xml:space="preserve">Policy Influence:</w:t>
      </w:r>
      <w:r>
        <w:t xml:space="preserve"> </w:t>
      </w:r>
      <w:r>
        <w:t xml:space="preserve">Evidence-based recommendations for updating France's national guidelines for civil engineering education (via the Commission des Titres d'Ingénieur) and municipal infrastructure procurement policies in Paris.</w:t>
      </w:r>
    </w:p>
    <w:p>
      <w:pPr>
        <w:numPr>
          <w:ilvl w:val="0"/>
          <w:numId w:val="1003"/>
        </w:numPr>
        <w:pStyle w:val="Compact"/>
      </w:pPr>
      <w:r>
        <w:rPr>
          <w:bCs/>
          <w:b/>
        </w:rPr>
        <w:t xml:space="preserve">Social Value:</w:t>
      </w:r>
      <w:r>
        <w:t xml:space="preserve"> </w:t>
      </w:r>
      <w:r>
        <w:t xml:space="preserve">Quantifiable metrics demonstrating how sustainable infrastructure projects in France Paris can reduce energy poverty through improved building thermal performance and increased green space accessibility, particularly benefiting low-income arrondissements like Bercy and Montreuil.</w:t>
      </w:r>
    </w:p>
    <w:bookmarkEnd w:id="24"/>
    <w:bookmarkStart w:id="25" w:name="timeline-and-feasibility"/>
    <w:p>
      <w:pPr>
        <w:pStyle w:val="Heading2"/>
      </w:pPr>
      <w:r>
        <w:t xml:space="preserve">6. Timeline and Feasibility</w:t>
      </w:r>
    </w:p>
    <w:p>
      <w:pPr>
        <w:pStyle w:val="FirstParagraph"/>
      </w:pPr>
      <w:r>
        <w:t xml:space="preserve">The proposed 18-month research cycle is designed for seamless integration into the master's program at a French engineering school (e.g., École des Ponts ParisTech, located in Paris) with access to institutional data resources:</w:t>
      </w:r>
    </w:p>
    <w:p>
      <w:pPr>
        <w:numPr>
          <w:ilvl w:val="0"/>
          <w:numId w:val="1004"/>
        </w:numPr>
        <w:pStyle w:val="Compact"/>
      </w:pPr>
      <w:r>
        <w:rPr>
          <w:bCs/>
          <w:b/>
        </w:rPr>
        <w:t xml:space="preserve">Months 1-3:</w:t>
      </w:r>
      <w:r>
        <w:t xml:space="preserve"> </w:t>
      </w:r>
      <w:r>
        <w:t xml:space="preserve">Literature review and regulatory mapping of French infrastructure standards</w:t>
      </w:r>
    </w:p>
    <w:p>
      <w:pPr>
        <w:numPr>
          <w:ilvl w:val="0"/>
          <w:numId w:val="1004"/>
        </w:numPr>
        <w:pStyle w:val="Compact"/>
      </w:pPr>
      <w:r>
        <w:rPr>
          <w:bCs/>
          <w:b/>
        </w:rPr>
        <w:t xml:space="preserve">Months 4-6:</w:t>
      </w:r>
      <w:r>
        <w:t xml:space="preserve"> </w:t>
      </w:r>
      <w:r>
        <w:t xml:space="preserve">Stakeholder interviews and initial case study selection</w:t>
      </w:r>
    </w:p>
    <w:p>
      <w:pPr>
        <w:numPr>
          <w:ilvl w:val="0"/>
          <w:numId w:val="1004"/>
        </w:numPr>
        <w:pStyle w:val="Compact"/>
      </w:pPr>
      <w:r>
        <w:rPr>
          <w:bCs/>
          <w:b/>
        </w:rPr>
        <w:t xml:space="preserve">Months 7-12:</w:t>
      </w:r>
      <w:r>
        <w:t xml:space="preserve"> </w:t>
      </w:r>
      <w:r>
        <w:t xml:space="preserve">Data collection, LCA modeling, and GIS analysis in Paris metropolitan area</w:t>
      </w:r>
    </w:p>
    <w:p>
      <w:pPr>
        <w:numPr>
          <w:ilvl w:val="0"/>
          <w:numId w:val="1004"/>
        </w:numPr>
        <w:pStyle w:val="Compact"/>
      </w:pPr>
      <w:r>
        <w:rPr>
          <w:bCs/>
          <w:b/>
        </w:rPr>
        <w:t xml:space="preserve">Months 13-15:</w:t>
      </w:r>
      <w:r>
        <w:t xml:space="preserve"> </w:t>
      </w:r>
      <w:r>
        <w:t xml:space="preserve">Framework development and validation with civil engineering firms</w:t>
      </w:r>
    </w:p>
    <w:p>
      <w:pPr>
        <w:numPr>
          <w:ilvl w:val="0"/>
          <w:numId w:val="1004"/>
        </w:numPr>
        <w:pStyle w:val="Compact"/>
      </w:pPr>
      <w:r>
        <w:rPr>
          <w:bCs/>
          <w:b/>
        </w:rPr>
        <w:t xml:space="preserve">Months 16-18:</w:t>
      </w:r>
      <w:r>
        <w:t xml:space="preserve"> </w:t>
      </w:r>
      <w:r>
        <w:t xml:space="preserve">Thesis writing and dissemination through French engineering associations (e.g., l'École Nationale des Ponts et Chaussées)</w:t>
      </w:r>
    </w:p>
    <w:bookmarkEnd w:id="25"/>
    <w:bookmarkStart w:id="26" w:name="significance-for-france-paris"/>
    <w:p>
      <w:pPr>
        <w:pStyle w:val="Heading2"/>
      </w:pPr>
      <w:r>
        <w:t xml:space="preserve">7. Significance for France Paris</w:t>
      </w:r>
    </w:p>
    <w:p>
      <w:pPr>
        <w:pStyle w:val="FirstParagraph"/>
      </w:pPr>
      <w:r>
        <w:t xml:space="preserve">This research directly addresses the urgent needs of France's capital city as it navigates its transformation into a 15-minute city (ville de 15 minutes) while meeting EU Green Deal targets. By positioning the Civil Engineer as the central coordinator of sustainable infrastructure delivery, this thesis contributes to Paris' vision of being "the world's most livable city by 2030" (Paris en Commun). The outcomes will provide actionable solutions for civil engineers working on projects like the ongoing Clichy-Batignolles district redevelopment (1.8 million m²), where infrastructure must accommodate 45,000 new residents while reducing carbon footprint by 65% compared to traditional development. Crucially, this work recognizes that Paris' unique historical context—where over 37% of the city is classified as a UNESCO heritage site—demands engineering solutions that respect architectural continuity while advancing sustainability.</w:t>
      </w:r>
    </w:p>
    <w:bookmarkEnd w:id="26"/>
    <w:bookmarkStart w:id="27" w:name="conclusion"/>
    <w:p>
      <w:pPr>
        <w:pStyle w:val="Heading2"/>
      </w:pPr>
      <w:r>
        <w:t xml:space="preserve">8. Conclusion</w:t>
      </w:r>
    </w:p>
    <w:p>
      <w:pPr>
        <w:pStyle w:val="FirstParagraph"/>
      </w:pPr>
      <w:r>
        <w:t xml:space="preserve">In conclusion, this Thesis Proposal establishes a vital research pathway for Civil Engineers in France Paris to lead the next phase of urban transformation. By developing a context-specific methodology that harmonizes environmental responsibility, technical innovation, and cultural preservation within Paris' constrained urban environment, this work will position French civil engineering at the global forefront of sustainable infrastructure development. The findings will not only contribute to academic knowledge but provide immediate value to Parisian municipal authorities and engineering firms implementing France's ambitious climate action plans. As a future Civil Engineer committed to serving France's most iconic city, this research represents a necessary step toward making Paris a globally replicable model for 21st-century urban resilience.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Engineering Thesis Proposal: Sustainable Urban Infrastructure in France Paris</dc:title>
  <dc:creator/>
  <dc:language>en</dc:language>
  <cp:keywords/>
  <dcterms:created xsi:type="dcterms:W3CDTF">2025-12-09T15:05:49Z</dcterms:created>
  <dcterms:modified xsi:type="dcterms:W3CDTF">2025-12-09T15:05:49Z</dcterms:modified>
</cp:coreProperties>
</file>

<file path=docProps/custom.xml><?xml version="1.0" encoding="utf-8"?>
<Properties xmlns="http://schemas.openxmlformats.org/officeDocument/2006/custom-properties" xmlns:vt="http://schemas.openxmlformats.org/officeDocument/2006/docPropsVTypes"/>
</file>