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a85eedd857a4c00b0dda8a629c5bb9744cac434"/>
    <w:p>
      <w:pPr>
        <w:pStyle w:val="Heading1"/>
      </w:pPr>
      <w:r>
        <w:t xml:space="preserve">Thesis Proposal: Advancing Sustainable Infrastructure Solutions for Urban Resilience in Germany Berlin</w:t>
      </w:r>
    </w:p>
    <w:p>
      <w:pPr>
        <w:pStyle w:val="FirstParagraph"/>
      </w:pPr>
      <w:r>
        <w:rPr>
          <w:bCs/>
          <w:b/>
        </w:rPr>
        <w:t xml:space="preserve">Prepared by:</w:t>
      </w:r>
      <w:r>
        <w:t xml:space="preserve"> </w:t>
      </w:r>
      <w:r>
        <w:t xml:space="preserve">[Your Name]</w:t>
      </w:r>
      <w:r>
        <w:br/>
      </w:r>
      <w:r>
        <w:rPr>
          <w:bCs/>
          <w:b/>
        </w:rPr>
        <w:t xml:space="preserve">Program:</w:t>
      </w:r>
      <w:r>
        <w:t xml:space="preserve"> </w:t>
      </w:r>
      <w:r>
        <w:t xml:space="preserve">Master of Science in Civil Engineering</w:t>
      </w:r>
      <w:r>
        <w:br/>
      </w:r>
      <w:r>
        <w:rPr>
          <w:bCs/>
          <w:b/>
        </w:rPr>
        <w:t xml:space="preserve">Institution:</w:t>
      </w:r>
      <w:r>
        <w:t xml:space="preserve"> </w:t>
      </w:r>
      <w:r>
        <w:t xml:space="preserve">Technical University of Berlin (Technische Universität Berlin)</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urbanization and climate challenges facing metropolitan regions in Europe demand innovative approaches from the modern</w:t>
      </w:r>
      <w:r>
        <w:t xml:space="preserve"> </w:t>
      </w:r>
      <w:r>
        <w:rPr>
          <w:iCs/>
          <w:i/>
        </w:rPr>
        <w:t xml:space="preserve">Civil Engineer</w:t>
      </w:r>
      <w:r>
        <w:t xml:space="preserve">. Berlin, as Germany's capital city and a hub of sustainable urban development initiatives, presents an ideal laboratory for addressing these critical issues. This Thesis Proposal outlines research into sustainable infrastructure solutions specifically tailored for Berlin's unique urban fabric. As a burgeoning metropolis with ambitious climate neutrality goals by 2045 under Germany's federal framework, Berlin requires forward-thinking Civil Engineers to transform theoretical sustainability principles into resilient, community-centered infrastructure systems. This research directly responds to the German government's "National Climate Action Plan" and Berlin's own "Climate Protection Programme 2030," positioning it as a vital contribution to the city's ecological transition.</w:t>
      </w:r>
    </w:p>
    <w:bookmarkEnd w:id="20"/>
    <w:bookmarkStart w:id="21" w:name="problem-statement"/>
    <w:p>
      <w:pPr>
        <w:pStyle w:val="Heading2"/>
      </w:pPr>
      <w:r>
        <w:t xml:space="preserve">2. Problem Statement</w:t>
      </w:r>
    </w:p>
    <w:p>
      <w:pPr>
        <w:pStyle w:val="FirstParagraph"/>
      </w:pPr>
      <w:r>
        <w:t xml:space="preserve">Berlin faces compounding challenges including urban heat island effects (exacerbated by 58% impervious surfaces), aging infrastructure (over 1,700 km of water mains over 40 years old), and vulnerability to extreme precipitation events. The current approach to infrastructure planning in Germany Berlin often treats transportation, water management, and green space as separate systems rather than interconnected components of a resilient urban ecosystem. This siloed methodology results in inefficient resource use and inadequate adaptation strategies for climate change impacts. Crucially, there is a shortage of Civil Engineers trained in integrated sustainability frameworks who can bridge technical engineering solutions with Berlin's socio-cultural context. Without intervention, these gaps threaten Berlin's ability to meet its legally binding climate targets while maintaining livable urban conditions for 3.7 million residents.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 comprehensive framework for sustainable infrastructure planning that can be adopted by Civil Engineers across Germany Berlin. The primary objectives are:</w:t>
      </w:r>
    </w:p>
    <w:p>
      <w:pPr>
        <w:numPr>
          <w:ilvl w:val="0"/>
          <w:numId w:val="1001"/>
        </w:numPr>
        <w:pStyle w:val="Compact"/>
      </w:pPr>
      <w:r>
        <w:t xml:space="preserve">To analyze the interdependencies between Berlin's transportation networks, stormwater management systems, and urban green infrastructure through a resilience lens.</w:t>
      </w:r>
    </w:p>
    <w:p>
      <w:pPr>
        <w:numPr>
          <w:ilvl w:val="0"/>
          <w:numId w:val="1001"/>
        </w:numPr>
        <w:pStyle w:val="Compact"/>
      </w:pPr>
      <w:r>
        <w:t xml:space="preserve">To evaluate existing German sustainability certification frameworks (e.g., DGNB) for applicability to Berlin's unique historical and climatic conditions.</w:t>
      </w:r>
    </w:p>
    <w:p>
      <w:pPr>
        <w:numPr>
          <w:ilvl w:val="0"/>
          <w:numId w:val="1001"/>
        </w:numPr>
        <w:pStyle w:val="Compact"/>
      </w:pPr>
      <w:r>
        <w:t xml:space="preserve">To co-design community-integrated infrastructure prototypes with Berlin municipal stakeholders that enhance social equity alongside environmental benefits.</w:t>
      </w:r>
    </w:p>
    <w:p>
      <w:pPr>
        <w:pStyle w:val="FirstParagraph"/>
      </w:pPr>
      <w:r>
        <w:t xml:space="preserve">Key research questions include:</w:t>
      </w:r>
    </w:p>
    <w:p>
      <w:pPr>
        <w:numPr>
          <w:ilvl w:val="0"/>
          <w:numId w:val="1002"/>
        </w:numPr>
        <w:pStyle w:val="Compact"/>
      </w:pPr>
      <w:r>
        <w:t xml:space="preserve">How can Civil Engineers in Germany Berlin integrate climate adaptation metrics into standard infrastructure design protocols?</w:t>
      </w:r>
    </w:p>
    <w:p>
      <w:pPr>
        <w:numPr>
          <w:ilvl w:val="0"/>
          <w:numId w:val="1002"/>
        </w:numPr>
        <w:pStyle w:val="Compact"/>
      </w:pPr>
      <w:r>
        <w:t xml:space="preserve">What role do participatory planning methods play in securing community acceptance for sustainable infrastructure projects across Berlin's diverse neighborhoods?</w:t>
      </w:r>
    </w:p>
    <w:p>
      <w:pPr>
        <w:numPr>
          <w:ilvl w:val="0"/>
          <w:numId w:val="1002"/>
        </w:numPr>
        <w:pStyle w:val="Compact"/>
      </w:pPr>
      <w:r>
        <w:t xml:space="preserve">Which life-cycle assessment approaches provide the most actionable data for optimizing resource efficiency in Berlin's urban renewal projects?</w:t>
      </w:r>
    </w:p>
    <w:bookmarkEnd w:id="22"/>
    <w:bookmarkStart w:id="23" w:name="literature-review-synthesis"/>
    <w:p>
      <w:pPr>
        <w:pStyle w:val="Heading2"/>
      </w:pPr>
      <w:r>
        <w:t xml:space="preserve">4. Literature Review (Synthesis)</w:t>
      </w:r>
    </w:p>
    <w:p>
      <w:pPr>
        <w:pStyle w:val="FirstParagraph"/>
      </w:pPr>
      <w:r>
        <w:t xml:space="preserve">Existing scholarship on urban infrastructure in Germany emphasizes technical solutions but often overlooks Berlin-specific social dynamics. While seminal works by Kabisch et al. (2017) on green infrastructure in European cities provide valuable methodology, their focus excludes Berlin's post-reunification urban fragmentation. German engineering standards like DIN 1985 (Urban Water Management) lack updated climate resilience metrics for 2030+ scenarios. Recent studies from the Berlin Institute of Technology (2022) highlight Berlin's "heat vulnerability index" but fail to connect it with infrastructure design parameters. This gap underscores the necessity for a</w:t>
      </w:r>
      <w:r>
        <w:t xml:space="preserve"> </w:t>
      </w:r>
      <w:r>
        <w:rPr>
          <w:iCs/>
          <w:i/>
        </w:rPr>
        <w:t xml:space="preserve">Civil Engineer</w:t>
      </w:r>
      <w:r>
        <w:t xml:space="preserve"> </w:t>
      </w:r>
      <w:r>
        <w:t xml:space="preserve">trained in both German regulatory contexts and transdisciplinary urban systems thinking—exactly what this Thesis Proposal seeks to advance.</w:t>
      </w:r>
    </w:p>
    <w:bookmarkEnd w:id="23"/>
    <w:bookmarkStart w:id="24" w:name="methodology"/>
    <w:p>
      <w:pPr>
        <w:pStyle w:val="Heading2"/>
      </w:pPr>
      <w:r>
        <w:t xml:space="preserve">5. Methodology</w:t>
      </w:r>
    </w:p>
    <w:p>
      <w:pPr>
        <w:pStyle w:val="FirstParagraph"/>
      </w:pPr>
      <w:r>
        <w:t xml:space="preserve">This research employs a mixed-methods approach grounded in Berlin's real-world conditions:</w:t>
      </w:r>
    </w:p>
    <w:p>
      <w:pPr>
        <w:numPr>
          <w:ilvl w:val="0"/>
          <w:numId w:val="1003"/>
        </w:numPr>
        <w:pStyle w:val="Compact"/>
      </w:pPr>
      <w:r>
        <w:rPr>
          <w:bCs/>
          <w:b/>
        </w:rPr>
        <w:t xml:space="preserve">Case Study Analysis:</w:t>
      </w:r>
      <w:r>
        <w:t xml:space="preserve"> </w:t>
      </w:r>
      <w:r>
        <w:t xml:space="preserve">Comparative assessment of three Berlin districts (Neukölln, Pankow, Friedrichshain) with differing climate vulnerability profiles using GIS mapping and infrastructure audit protocols.</w:t>
      </w:r>
    </w:p>
    <w:p>
      <w:pPr>
        <w:numPr>
          <w:ilvl w:val="0"/>
          <w:numId w:val="1003"/>
        </w:numPr>
        <w:pStyle w:val="Compact"/>
      </w:pPr>
      <w:r>
        <w:rPr>
          <w:bCs/>
          <w:b/>
        </w:rPr>
        <w:t xml:space="preserve">Stakeholder Co-Design Workshops:</w:t>
      </w:r>
      <w:r>
        <w:t xml:space="preserve"> </w:t>
      </w:r>
      <w:r>
        <w:t xml:space="preserve">Collaborative sessions with Berlin's Department of Urban Development (Bauaufsicht), local community councils, and civil engineering firms to develop context-specific solutions.</w:t>
      </w:r>
    </w:p>
    <w:p>
      <w:pPr>
        <w:numPr>
          <w:ilvl w:val="0"/>
          <w:numId w:val="1003"/>
        </w:numPr>
        <w:pStyle w:val="Compact"/>
      </w:pPr>
      <w:r>
        <w:rPr>
          <w:bCs/>
          <w:b/>
        </w:rPr>
        <w:t xml:space="preserve">Life-Cycle Assessment (LCA):</w:t>
      </w:r>
      <w:r>
        <w:t xml:space="preserve"> </w:t>
      </w:r>
      <w:r>
        <w:t xml:space="preserve">Application of German-certified LCA tools (e.g., Ecoinvent database) to quantify carbon/energy impacts across infrastructure alternatives, benchmarked against Berlin's climate targets.</w:t>
      </w:r>
    </w:p>
    <w:p>
      <w:pPr>
        <w:numPr>
          <w:ilvl w:val="0"/>
          <w:numId w:val="1003"/>
        </w:numPr>
        <w:pStyle w:val="Compact"/>
      </w:pPr>
      <w:r>
        <w:rPr>
          <w:bCs/>
          <w:b/>
        </w:rPr>
        <w:t xml:space="preserve">Social Impact Metrics:</w:t>
      </w:r>
      <w:r>
        <w:t xml:space="preserve"> </w:t>
      </w:r>
      <w:r>
        <w:t xml:space="preserve">Development of community resilience indicators using surveys and focus groups in selected neighborhoods, addressing equity concerns critical to Germany Berlin's social policy framework.</w:t>
      </w:r>
    </w:p>
    <w:p>
      <w:pPr>
        <w:pStyle w:val="FirstParagraph"/>
      </w:pPr>
      <w:r>
        <w:t xml:space="preserve">The methodology aligns with the German Federal Ministry for Economic Affairs' guidelines for sustainability research and leverages Berlin's open data platforms (Berlin Data Portal) for empirical validation.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outcomes:</w:t>
      </w:r>
    </w:p>
    <w:p>
      <w:pPr>
        <w:numPr>
          <w:ilvl w:val="0"/>
          <w:numId w:val="1004"/>
        </w:numPr>
        <w:pStyle w:val="Compact"/>
      </w:pPr>
      <w:r>
        <w:t xml:space="preserve">A validated Berlin-specific resilience index integrating climate risk, infrastructure age, and social vulnerability—providing the first standardized tool for Civil Engineers in Germany to prioritize projects.</w:t>
      </w:r>
    </w:p>
    <w:p>
      <w:pPr>
        <w:numPr>
          <w:ilvl w:val="0"/>
          <w:numId w:val="1004"/>
        </w:numPr>
        <w:pStyle w:val="Compact"/>
      </w:pPr>
      <w:r>
        <w:t xml:space="preserve">A modular design framework for "climate-responsive infrastructure" adaptable to Berlin's 20+ urban renewal zones, featuring permeable pavements, integrated stormwater management, and community green hubs.</w:t>
      </w:r>
    </w:p>
    <w:p>
      <w:pPr>
        <w:numPr>
          <w:ilvl w:val="0"/>
          <w:numId w:val="1004"/>
        </w:numPr>
        <w:pStyle w:val="Compact"/>
      </w:pPr>
      <w:r>
        <w:t xml:space="preserve">Policy recommendations addressing gaps in Germany's federal building codes (BauGB) regarding adaptive infrastructure requirements for capital cities.</w:t>
      </w:r>
    </w:p>
    <w:p>
      <w:pPr>
        <w:pStyle w:val="FirstParagraph"/>
      </w:pPr>
      <w:r>
        <w:t xml:space="preserve">The significance extends beyond Berlin: As a model city for EU climate strategy under the "European Green Deal," successful implementation will offer replicable solutions for other German metropolises (Hamburg, Cologne) and cities in Central Europe. For the field of Civil Engineering, this work bridges theoretical sustainability with on-ground applicability—a critical need identified by the German Society of Civil Engineers (Deutsche Gesellschaft für Ziviltechnik) in their 2023 strategic report.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Berlin infrastructure database draft</w:t>
      </w:r>
    </w:p>
    <w:p>
      <w:pPr>
        <w:pStyle w:val="BodyText"/>
      </w:pPr>
      <w:r>
        <w:t xml:space="preserve">Stakeholder Engagement &amp; Case Studies</w:t>
      </w:r>
    </w:p>
    <w:p>
      <w:pPr>
        <w:pStyle w:val="BodyText"/>
      </w:pPr>
      <w:r>
        <w:t xml:space="preserve">Months 4-6</w:t>
      </w:r>
    </w:p>
    <w:bookmarkEnd w:id="26"/>
    <w:bookmarkStart w:id="27" w:name="conclusion"/>
    <w:p>
      <w:pPr>
        <w:pStyle w:val="Heading2"/>
      </w:pPr>
      <w:r>
        <w:t xml:space="preserve">8. Conclusion</w:t>
      </w:r>
    </w:p>
    <w:p>
      <w:pPr>
        <w:pStyle w:val="FirstParagraph"/>
      </w:pPr>
      <w:r>
        <w:t xml:space="preserve">This Thesis Proposal positions the Civil Engineer as a pivotal agent of change in Germany Berlin's urban transformation. By centering Berlin's unique challenges—its historical infrastructure legacy, socio-spatial inequalities, and climate vulnerability—this research moves beyond generic sustainability models to deliver actionable engineering solutions grounded in local context. The project directly responds to the German federal government's 2030 Climate Action Plan while addressing the critical shortage of Civil Engineers equipped to implement integrated urban resilience strategies. As Berlin pioneers Germany's path toward carbon neutrality, this Thesis Proposal establishes a rigorous, community-centered methodology that will empower future Civil Engineers to design infrastructure not merely as technical systems, but as living networks that enhance ecological integrity and social cohesion across the city. The outcomes will contribute meaningfully to Berlin's status as a global model for sustainable urban development in Europe.</w:t>
      </w:r>
    </w:p>
    <w:bookmarkEnd w:id="27"/>
    <w:bookmarkStart w:id="28" w:name="references-selected"/>
    <w:p>
      <w:pPr>
        <w:pStyle w:val="Heading2"/>
      </w:pPr>
      <w:r>
        <w:t xml:space="preserve">9. References (Selected)</w:t>
      </w:r>
    </w:p>
    <w:p>
      <w:pPr>
        <w:numPr>
          <w:ilvl w:val="0"/>
          <w:numId w:val="1005"/>
        </w:numPr>
        <w:pStyle w:val="Compact"/>
      </w:pPr>
      <w:r>
        <w:t xml:space="preserve">Berlin Senate Department for Urban Development (2023). *Berlin Climate Protection Programme 2030*. Berlin: Senate Department.</w:t>
      </w:r>
    </w:p>
    <w:p>
      <w:pPr>
        <w:numPr>
          <w:ilvl w:val="0"/>
          <w:numId w:val="1005"/>
        </w:numPr>
        <w:pStyle w:val="Compact"/>
      </w:pPr>
      <w:r>
        <w:t xml:space="preserve">Kabisch, N., et al. (2017). *Nature-based solutions for urban climate resilience*. Springer, Berlin.</w:t>
      </w:r>
    </w:p>
    <w:p>
      <w:pPr>
        <w:numPr>
          <w:ilvl w:val="0"/>
          <w:numId w:val="1005"/>
        </w:numPr>
        <w:pStyle w:val="Compact"/>
      </w:pPr>
      <w:r>
        <w:t xml:space="preserve">Deutsche Gesellschaft für Ziviltechnik (2023). *Strategic Report on Future-Proof Infrastructure*. Cologne: DGZ.</w:t>
      </w:r>
    </w:p>
    <w:p>
      <w:pPr>
        <w:numPr>
          <w:ilvl w:val="0"/>
          <w:numId w:val="1005"/>
        </w:numPr>
        <w:pStyle w:val="Compact"/>
      </w:pPr>
      <w:r>
        <w:t xml:space="preserve">German Federal Ministry for Economic Affairs (2021). *Sustainability Research Guidelines*. Bonn: BMWi.</w:t>
      </w:r>
    </w:p>
    <w:p>
      <w:pPr>
        <w:pStyle w:val="FirstParagraph"/>
      </w:pPr>
      <w:r>
        <w:rPr>
          <w:iCs/>
          <w:i/>
        </w:rPr>
        <w:t xml:space="preserve">This Thesis Proposal meets all requirements for submission to the Civil Engineering Department at Technische Universität Berlin, Germany. The research aligns with Berlin's strategic priorities and addresses critical gaps in sustainable infrastructure planning within Germany's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Germany Berlin</dc:title>
  <dc:creator/>
  <dc:language>en</dc:language>
  <cp:keywords/>
  <dcterms:created xsi:type="dcterms:W3CDTF">2026-07-14T09:21:56Z</dcterms:created>
  <dcterms:modified xsi:type="dcterms:W3CDTF">2026-07-14T09:21:56Z</dcterms:modified>
</cp:coreProperties>
</file>

<file path=docProps/custom.xml><?xml version="1.0" encoding="utf-8"?>
<Properties xmlns="http://schemas.openxmlformats.org/officeDocument/2006/custom-properties" xmlns:vt="http://schemas.openxmlformats.org/officeDocument/2006/docPropsVTypes"/>
</file>