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ba7269ea98e6ee2f73bbc1a08872d09ecb3b403"/>
    <w:p>
      <w:pPr>
        <w:pStyle w:val="Heading1"/>
      </w:pPr>
      <w:r>
        <w:t xml:space="preserve">Thesis Proposal: Advancing Sustainable Infrastructure Solutions for Urban Resilience in Germany Munich</w:t>
      </w:r>
    </w:p>
    <w:bookmarkStart w:id="20" w:name="introduction-and-context"/>
    <w:p>
      <w:pPr>
        <w:pStyle w:val="Heading2"/>
      </w:pPr>
      <w:r>
        <w:t xml:space="preserve">1. Introduction and Context</w:t>
      </w:r>
    </w:p>
    <w:p>
      <w:pPr>
        <w:pStyle w:val="FirstParagraph"/>
      </w:pPr>
      <w:r>
        <w:t xml:space="preserve">The evolving urban landscape of Germany Munich presents a compelling case study for innovative civil engineering solutions. As the fourth-largest city in Germany and a major hub for technology, commerce, and culture, Munich faces unprecedented pressure to modernize its infrastructure while adhering to stringent environmental regulations and climate adaptation mandates. This Thesis Proposal outlines a comprehensive research agenda focused on sustainable urban infrastructure development within the specific context of Munich. The study directly addresses the critical role of the Civil Engineer in navigating complex urban systems where traditional approaches are insufficient for contemporary challenges such as climate resilience, population growth, and resource efficiency. By anchoring this research firmly within Germany's legal and technical framework—particularly Bavaria's building codes and Munich's 2030 Climate Action Plan—the proposed work aims to deliver actionable insights for the Civil Engineer profession operating in one of Europe’s most dynamic metropolitan environments.</w:t>
      </w:r>
    </w:p>
    <w:bookmarkEnd w:id="20"/>
    <w:bookmarkStart w:id="21" w:name="problem-statement"/>
    <w:p>
      <w:pPr>
        <w:pStyle w:val="Heading2"/>
      </w:pPr>
      <w:r>
        <w:t xml:space="preserve">2. Problem Statement</w:t>
      </w:r>
    </w:p>
    <w:p>
      <w:pPr>
        <w:pStyle w:val="FirstParagraph"/>
      </w:pPr>
      <w:r>
        <w:t xml:space="preserve">Munich exemplifies the dual pressures facing European cities: aging infrastructure requiring urgent renewal and rapidly increasing demand for sustainable, climate-adaptive solutions. Current urban planning strategies often fail to integrate long-term resilience into civil engineering projects, particularly regarding flood management in the Isar River basin, energy-efficient public transportation networks (like the expanding U-Bahn system), and carbon-neutral building standards mandated by German federal law. The Civil Engineer in Germany Munich must balance technical feasibility with socio-economic impacts and environmental compliance—a complex task exacerbated by Munich’s unique topography and cultural heritage sites. A critical gap exists in localized, data-driven frameworks that guide the Civil Engineer through the intricate decision-making process required to implement sustainable infrastructure at scale within Munich’s regulatory ecosystem.</w:t>
      </w:r>
    </w:p>
    <w:bookmarkEnd w:id="21"/>
    <w:bookmarkStart w:id="22" w:name="research-objectives"/>
    <w:p>
      <w:pPr>
        <w:pStyle w:val="Heading2"/>
      </w:pPr>
      <w:r>
        <w:t xml:space="preserve">3. Research Objectives</w:t>
      </w:r>
    </w:p>
    <w:p>
      <w:pPr>
        <w:pStyle w:val="FirstParagraph"/>
      </w:pPr>
      <w:r>
        <w:t xml:space="preserve">This Thesis Proposal establishes three primary objectives, each designed to advance practical knowledge for the Civil Engineer operating in Germany Munich:</w:t>
      </w:r>
    </w:p>
    <w:p>
      <w:pPr>
        <w:numPr>
          <w:ilvl w:val="0"/>
          <w:numId w:val="1001"/>
        </w:numPr>
        <w:pStyle w:val="Compact"/>
      </w:pPr>
      <w:r>
        <w:rPr>
          <w:bCs/>
          <w:b/>
        </w:rPr>
        <w:t xml:space="preserve">Develop a Context-Specific Resilience Framework:</w:t>
      </w:r>
      <w:r>
        <w:t xml:space="preserve"> </w:t>
      </w:r>
      <w:r>
        <w:t xml:space="preserve">Create a scalable assessment model for integrating climate adaptation (e.g., extreme rainfall events, urban heat islands) into Munich’s infrastructure planning, aligning with Bavaria’s State Climate Strategy and German DIN standards.</w:t>
      </w:r>
    </w:p>
    <w:p>
      <w:pPr>
        <w:numPr>
          <w:ilvl w:val="0"/>
          <w:numId w:val="1001"/>
        </w:numPr>
        <w:pStyle w:val="Compact"/>
      </w:pPr>
      <w:r>
        <w:rPr>
          <w:bCs/>
          <w:b/>
        </w:rPr>
        <w:t xml:space="preserve">Evaluate Lifecycle Sustainability of Key Projects:</w:t>
      </w:r>
      <w:r>
        <w:t xml:space="preserve"> </w:t>
      </w:r>
      <w:r>
        <w:t xml:space="preserve">Analyze the environmental and economic impacts of recent Munich infrastructure initiatives (e.g., the Munich Airport Terminal 2 expansion, the Central Station redevelopment) using LCA (Life Cycle Assessment) methodologies applicable to German civil engineering practice.</w:t>
      </w:r>
    </w:p>
    <w:p>
      <w:pPr>
        <w:numPr>
          <w:ilvl w:val="0"/>
          <w:numId w:val="1001"/>
        </w:numPr>
        <w:pStyle w:val="Compact"/>
      </w:pPr>
      <w:r>
        <w:rPr>
          <w:bCs/>
          <w:b/>
        </w:rPr>
        <w:t xml:space="preserve">Propose Policy-Engaged Engineering Protocols:</w:t>
      </w:r>
      <w:r>
        <w:t xml:space="preserve"> </w:t>
      </w:r>
      <w:r>
        <w:t xml:space="preserve">Formulate actionable guidelines for Civil Engineers in Germany Munich that bridge technical execution with municipal policy frameworks, emphasizing stakeholder collaboration and public acceptance.</w:t>
      </w:r>
    </w:p>
    <w:bookmarkEnd w:id="22"/>
    <w:bookmarkStart w:id="23" w:name="methodology"/>
    <w:p>
      <w:pPr>
        <w:pStyle w:val="Heading2"/>
      </w:pPr>
      <w:r>
        <w:t xml:space="preserve">4. Methodology</w:t>
      </w:r>
    </w:p>
    <w:p>
      <w:pPr>
        <w:pStyle w:val="FirstParagraph"/>
      </w:pPr>
      <w:r>
        <w:t xml:space="preserve">The proposed research adopts a mixed-methods approach tailored to the German academic context and Munich’s urban realities. Phase 1 involves a comprehensive literature review of European infrastructure standards (focusing on German DIN EN norms, EU Green Deal directives) and case studies of civil engineering projects in Munich city archives. Phase 2 utilizes GIS mapping and hydrological modeling to assess climate vulnerability across key districts, leveraging data from the Bavarian State Office for the Environment. Phase 3 employs structured interviews with Munich’s municipal engineers (e.g., Stadtplanungsamt München), project managers from firms like BAM Engineering, and sustainability officers at Deutsche Bahn—ensuring direct input from Civil Engineers actively working on the ground in Germany Munich. Quantitative analysis will apply statistical tools to evaluate cost-benefit ratios of sustainable materials (e.g., recycled concrete, green roofs) against traditional methods. This methodology is rigorously aligned with German research ethics protocols and prioritizes field-relevant outcomes for the practicing Civil Engineer.</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directly addresses a pivotal need within Germany’s civil engineering sector, particularly in Munich where urban density demands precision. The anticipated contributions include:</w:t>
      </w:r>
    </w:p>
    <w:p>
      <w:pPr>
        <w:numPr>
          <w:ilvl w:val="0"/>
          <w:numId w:val="1002"/>
        </w:numPr>
        <w:pStyle w:val="Compact"/>
      </w:pPr>
      <w:r>
        <w:t xml:space="preserve">A standardized resilience assessment toolkit for Civil Engineers managing infrastructure projects in Alpine-region cities under German federal guidelines.</w:t>
      </w:r>
    </w:p>
    <w:p>
      <w:pPr>
        <w:numPr>
          <w:ilvl w:val="0"/>
          <w:numId w:val="1002"/>
        </w:numPr>
        <w:pStyle w:val="Compact"/>
      </w:pPr>
      <w:r>
        <w:t xml:space="preserve">Evidence-based recommendations for optimizing resource allocation in Munich’s €15 billion 2030 infrastructure investment plan, directly supporting the city’s carbon neutrality goals by 2035.</w:t>
      </w:r>
    </w:p>
    <w:p>
      <w:pPr>
        <w:numPr>
          <w:ilvl w:val="0"/>
          <w:numId w:val="1002"/>
        </w:numPr>
        <w:pStyle w:val="Compact"/>
      </w:pPr>
      <w:r>
        <w:t xml:space="preserve">A professional development framework to enhance Civil Engineer competency in navigating Munich’s complex approval processes (e.g., Bavarian Building Code § 44) while advancing sustainability.</w:t>
      </w:r>
    </w:p>
    <w:p>
      <w:pPr>
        <w:pStyle w:val="FirstParagraph"/>
      </w:pPr>
      <w:r>
        <w:t xml:space="preserve">These outcomes will strengthen the strategic role of the Civil Engineer in Germany Munich, positioning them as central figures in realizing the city’s vision for a "Smart City" that harmonizes technological innovation with environmental stewardship—critical for maintaining Munich’s global reputation as an exemplary urban center.</w:t>
      </w:r>
    </w:p>
    <w:bookmarkEnd w:id="24"/>
    <w:bookmarkStart w:id="25" w:name="timeline-and-feasibility"/>
    <w:p>
      <w:pPr>
        <w:pStyle w:val="Heading2"/>
      </w:pPr>
      <w:r>
        <w:t xml:space="preserve">6. Timeline and Feasibility</w:t>
      </w:r>
    </w:p>
    <w:p>
      <w:pPr>
        <w:pStyle w:val="FirstParagraph"/>
      </w:pPr>
      <w:r>
        <w:t xml:space="preserve">The proposed research aligns seamlessly with standard German Master’s program structures (e.g., at the Technical University of Munich). The 18-month timeline includes: Months 1-3 (Literature review &amp; data collection), Months 4-9 (Fieldwork &amp; modeling), Months 10-15 (Analysis &amp; drafting), and Months 16-18 (Finalization and submission to the Department of Civil Engineering at TUM). Access to Munich municipal databases, partnerships with Fraunhofer IZM for environmental data, and supervision by a professor specializing in sustainable infrastructure design ensure feasibility. The focus on Munich-specific challenges ensures relevance to local stakeholders while contributing globally applicable knowledge for Civil Engineers in comparable European cities.</w:t>
      </w:r>
    </w:p>
    <w:bookmarkEnd w:id="25"/>
    <w:bookmarkStart w:id="26" w:name="conclusion"/>
    <w:p>
      <w:pPr>
        <w:pStyle w:val="Heading2"/>
      </w:pPr>
      <w:r>
        <w:t xml:space="preserve">7. Conclusion</w:t>
      </w:r>
    </w:p>
    <w:p>
      <w:pPr>
        <w:pStyle w:val="FirstParagraph"/>
      </w:pPr>
      <w:r>
        <w:t xml:space="preserve">This Thesis Proposal establishes a vital research pathway for the modern Civil Engineer within Germany Munich. By centering the study on Munich’s unique infrastructural demands, regulatory environment, and climate realities, it transcends generic engineering discourse to deliver targeted solutions. The work directly supports Germany’s national commitment to sustainable development (via its Climate Action Plan 2050) and provides practical tools for the Civil Engineer navigating Munich’s evolving urban fabric. As Munich continues its transformation into a model of resilient, low-carbon city infrastructure, this research will equip future Civil Engineers with the knowledge to lead effectively. The Thesis Proposal is not merely an academic exercise but a strategic contribution to ensuring Germany’s leading cities remain livable, efficient, and forward-looking for generations to come.</w:t>
      </w:r>
    </w:p>
    <w:bookmarkEnd w:id="26"/>
    <w:bookmarkStart w:id="27" w:name="references-illustrative"/>
    <w:p>
      <w:pPr>
        <w:pStyle w:val="Heading2"/>
      </w:pPr>
      <w:r>
        <w:t xml:space="preserve">8. References (Illustrative)</w:t>
      </w:r>
    </w:p>
    <w:p>
      <w:pPr>
        <w:pStyle w:val="FirstParagraph"/>
      </w:pPr>
      <w:r>
        <w:t xml:space="preserve">Bavarian State Ministry for the Environment (2023). *Munich Climate Action Plan 2030: Infrastructure Guidelines*. Munich: BMUV.</w:t>
      </w:r>
    </w:p>
    <w:p>
      <w:pPr>
        <w:pStyle w:val="BodyText"/>
      </w:pPr>
      <w:r>
        <w:t xml:space="preserve">Deutsche Gesellschaft für Technische Zusammenarbeit (GTZ) (2021). *Sustainable Urban Infrastructure in German Metropolises*. Bonn.</w:t>
      </w:r>
    </w:p>
    <w:p>
      <w:pPr>
        <w:pStyle w:val="BodyText"/>
      </w:pPr>
      <w:r>
        <w:t xml:space="preserve">Munich City Administration. (2024). *Annual Infrastructure Investment Report*. Technical Reference: Section 5.3 (Climate Adaptation).</w:t>
      </w:r>
    </w:p>
    <w:p>
      <w:pPr>
        <w:pStyle w:val="BodyText"/>
      </w:pPr>
      <w:r>
        <w:t xml:space="preserve">TU Munich, Department of Civil Engineering. (2023). *Research Framework for Urban Resilience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Development in Germany Munich</dc:title>
  <dc:creator/>
  <cp:keywords/>
  <dcterms:created xsi:type="dcterms:W3CDTF">2026-07-14T01:49:43Z</dcterms:created>
  <dcterms:modified xsi:type="dcterms:W3CDTF">2026-07-14T01:49:43Z</dcterms:modified>
</cp:coreProperties>
</file>

<file path=docProps/custom.xml><?xml version="1.0" encoding="utf-8"?>
<Properties xmlns="http://schemas.openxmlformats.org/officeDocument/2006/custom-properties" xmlns:vt="http://schemas.openxmlformats.org/officeDocument/2006/docPropsVTypes"/>
</file>