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Jakarta,</w:t>
      </w:r>
      <w:r>
        <w:t xml:space="preserve"> </w:t>
      </w:r>
      <w:r>
        <w:t xml:space="preserve">Indonesia</w:t>
      </w:r>
    </w:p>
    <w:bookmarkStart w:id="26" w:name="X85bcc4283c68e4c7e8f89a1dc39844f3c982798"/>
    <w:p>
      <w:pPr>
        <w:pStyle w:val="Heading1"/>
      </w:pPr>
      <w:r>
        <w:t xml:space="preserve">Thesis Proposal: Developing Resilient Urban Infrastructure Systems for Civil Engineers in Jakarta, Indonesia</w:t>
      </w:r>
    </w:p>
    <w:bookmarkStart w:id="20" w:name="Xa0c18cef7006b3f67fcf4ea274f4afd342d99b3"/>
    <w:p>
      <w:pPr>
        <w:pStyle w:val="Heading2"/>
      </w:pPr>
      <w:r>
        <w:t xml:space="preserve">1. Introduction: The Imperative for Civil Engineering Innovation in Jakarta</w:t>
      </w:r>
    </w:p>
    <w:p>
      <w:pPr>
        <w:pStyle w:val="FirstParagraph"/>
      </w:pPr>
      <w:r>
        <w:t xml:space="preserve">This thesis proposal addresses the critical need for sustainable infrastructure solutions within the context of rapid urbanization and climate vulnerability in Indonesia's capital city, Jakarta. As a premier academic document, this proposal outlines a research agenda designed to equip future</w:t>
      </w:r>
      <w:r>
        <w:t xml:space="preserve"> </w:t>
      </w:r>
      <w:r>
        <w:rPr>
          <w:iCs/>
          <w:i/>
        </w:rPr>
        <w:t xml:space="preserve">Civil Engineer</w:t>
      </w:r>
      <w:r>
        <w:t xml:space="preserve"> </w:t>
      </w:r>
      <w:r>
        <w:t xml:space="preserve">professionals with actionable strategies for mitigating Jakarta's most pressing environmental and infrastructural challenges. With over 10 million residents facing recurrent flooding, severe land subsidence (exceeding 25 cm/year in some districts), and inadequate drainage systems, Jakarta represents an urgent case study demanding innovative civil engineering approaches. The</w:t>
      </w:r>
      <w:r>
        <w:t xml:space="preserve"> </w:t>
      </w:r>
      <w:r>
        <w:rPr>
          <w:iCs/>
          <w:i/>
        </w:rPr>
        <w:t xml:space="preserve">Thesis Proposal</w:t>
      </w:r>
      <w:r>
        <w:t xml:space="preserve"> </w:t>
      </w:r>
      <w:r>
        <w:t xml:space="preserve">centers on the development of context-specific, climate-resilient infrastructure models that directly respond to the unique socio-geographical realities of</w:t>
      </w:r>
      <w:r>
        <w:t xml:space="preserve"> </w:t>
      </w:r>
      <w:r>
        <w:rPr>
          <w:iCs/>
          <w:i/>
        </w:rPr>
        <w:t xml:space="preserve">Indonesia Jakarta</w:t>
      </w:r>
      <w:r>
        <w:t xml:space="preserve">. This research is not merely academic; it is a professional imperative for Civil Engineers committed to serving Indonesia's most vulnerable urban communities.</w:t>
      </w:r>
    </w:p>
    <w:bookmarkEnd w:id="20"/>
    <w:bookmarkStart w:id="21" w:name="X2e199f0033f8af1dc9286ba43930631edd70043"/>
    <w:p>
      <w:pPr>
        <w:pStyle w:val="Heading2"/>
      </w:pPr>
      <w:r>
        <w:t xml:space="preserve">2. Problem Statement: The Jakarta Infrastructure Crisis</w:t>
      </w:r>
    </w:p>
    <w:p>
      <w:pPr>
        <w:pStyle w:val="FirstParagraph"/>
      </w:pPr>
      <w:r>
        <w:t xml:space="preserve">Indonesia Jakarta faces a multi-faceted infrastructure emergency rooted in decades of unplanned development, climate change impacts, and systemic governance gaps. Key issues include: (1) Accelerated land subsidence due to excessive groundwater extraction (affecting 40% of Jakarta's area); (2) Inadequate stormwater management systems overwhelmed by intensifying rainfall events; (3) Critical vulnerability of transport networks like the TransJakarta corridors during flood events; and (4) The lack of integrated planning between water resource management, urban design, and structural engineering. Current infrastructure projects often prioritize short-term fixes over long-term resilience, failing to account for Jakarta's unique tectonic setting and monsoon-driven hydrology. This gap underscores a critical failure in the operational framework of</w:t>
      </w:r>
      <w:r>
        <w:t xml:space="preserve"> </w:t>
      </w:r>
      <w:r>
        <w:rPr>
          <w:iCs/>
          <w:i/>
        </w:rPr>
        <w:t xml:space="preserve">Civil Engineer</w:t>
      </w:r>
      <w:r>
        <w:t xml:space="preserve"> </w:t>
      </w:r>
      <w:r>
        <w:t xml:space="preserve">professionals working within</w:t>
      </w:r>
      <w:r>
        <w:t xml:space="preserve"> </w:t>
      </w:r>
      <w:r>
        <w:rPr>
          <w:iCs/>
          <w:i/>
        </w:rPr>
        <w:t xml:space="preserve">Indonesia Jakarta</w:t>
      </w:r>
      <w:r>
        <w:t xml:space="preserve">. Without evidence-based, locally adapted engineering solutions, Jakarta risks becoming increasingly uninhabitable, displacing millions and causing irreversible environmental damage to the Java Sea ecosystem.</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resilient infrastructure design in Jakarta through three primary objectives:</w:t>
      </w:r>
    </w:p>
    <w:p>
      <w:pPr>
        <w:numPr>
          <w:ilvl w:val="0"/>
          <w:numId w:val="1001"/>
        </w:numPr>
        <w:pStyle w:val="Compact"/>
      </w:pPr>
      <w:r>
        <w:rPr>
          <w:bCs/>
          <w:b/>
        </w:rPr>
        <w:t xml:space="preserve">Assessing Vulnerability &amp; Identifying Critical Infrastructure Nodes:</w:t>
      </w:r>
      <w:r>
        <w:t xml:space="preserve"> </w:t>
      </w:r>
      <w:r>
        <w:t xml:space="preserve">Conduct spatial analysis of Jakarta's drainage, transportation, and water supply systems using GIS and hydrological modeling to pinpoint high-risk zones (e.g., North Jakarta floodplains, Ciliwung River catchments) where Civil Engineer interventions are most urgently required.</w:t>
      </w:r>
    </w:p>
    <w:p>
      <w:pPr>
        <w:numPr>
          <w:ilvl w:val="0"/>
          <w:numId w:val="1001"/>
        </w:numPr>
        <w:pStyle w:val="Compact"/>
      </w:pPr>
      <w:r>
        <w:rPr>
          <w:bCs/>
          <w:b/>
        </w:rPr>
        <w:t xml:space="preserve">Developing Context-Specific Engineering Protocols:</w:t>
      </w:r>
      <w:r>
        <w:t xml:space="preserve"> </w:t>
      </w:r>
      <w:r>
        <w:t xml:space="preserve">Propose scalable, low-carbon infrastructure solutions tailored to Jakarta's subsidence rates, soil conditions (e.g., peatland zones), and socio-economic realities. This includes evaluating nature-based solutions (e.g., permeable pavements, green corridors) alongside traditional engineering methods.</w:t>
      </w:r>
    </w:p>
    <w:p>
      <w:pPr>
        <w:numPr>
          <w:ilvl w:val="0"/>
          <w:numId w:val="1001"/>
        </w:numPr>
        <w:pStyle w:val="Compact"/>
      </w:pPr>
      <w:r>
        <w:rPr>
          <w:bCs/>
          <w:b/>
        </w:rPr>
        <w:t xml:space="preserve">Creating a Professional Implementation Toolkit:</w:t>
      </w:r>
      <w:r>
        <w:t xml:space="preserve"> </w:t>
      </w:r>
      <w:r>
        <w:t xml:space="preserve">Design a practical guide for</w:t>
      </w:r>
      <w:r>
        <w:t xml:space="preserve"> </w:t>
      </w:r>
      <w:r>
        <w:rPr>
          <w:iCs/>
          <w:i/>
        </w:rPr>
        <w:t xml:space="preserve">Civil Engineer</w:t>
      </w:r>
      <w:r>
        <w:t xml:space="preserve">s in</w:t>
      </w:r>
      <w:r>
        <w:t xml:space="preserve"> </w:t>
      </w:r>
      <w:r>
        <w:rPr>
          <w:iCs/>
          <w:i/>
        </w:rPr>
        <w:t xml:space="preserve">Indonesia Jakarta</w:t>
      </w:r>
      <w:r>
        <w:t xml:space="preserve">, integrating current Indonesian regulations (e.g., Peraturan Menteri PUPR No. 52/2019), international best practices, and community engagement frameworks to ensure technical solutions are socially equitable and politically viable.</w:t>
      </w:r>
    </w:p>
    <w:bookmarkEnd w:id="22"/>
    <w:bookmarkStart w:id="23" w:name="X4f9744ad2d36250f72ffbed06a02f07f0ac0e0e"/>
    <w:p>
      <w:pPr>
        <w:pStyle w:val="Heading2"/>
      </w:pPr>
      <w:r>
        <w:t xml:space="preserve">4. Methodology: A Multi-Disciplinary Approach for Jakarta</w:t>
      </w:r>
    </w:p>
    <w:p>
      <w:pPr>
        <w:pStyle w:val="FirstParagraph"/>
      </w:pPr>
      <w:r>
        <w:t xml:space="preserve">The research employs a mixed-methods design combining quantitative data analysis with on-the-ground engagement:</w:t>
      </w:r>
    </w:p>
    <w:p>
      <w:pPr>
        <w:numPr>
          <w:ilvl w:val="0"/>
          <w:numId w:val="1002"/>
        </w:numPr>
        <w:pStyle w:val="Compact"/>
      </w:pPr>
      <w:r>
        <w:rPr>
          <w:bCs/>
          <w:b/>
        </w:rPr>
        <w:t xml:space="preserve">Data Collection &amp; Analysis:</w:t>
      </w:r>
      <w:r>
        <w:t xml:space="preserve"> </w:t>
      </w:r>
      <w:r>
        <w:t xml:space="preserve">Utilize satellite imagery (Sentinel-1/2), LiDAR surveys, and historical flood records from BPJN Jakarta to model subsidence patterns and drainage capacity. Integrate climate projections from BMKG (Indonesian Meteorology Agency) for future scenario planning.</w:t>
      </w:r>
    </w:p>
    <w:p>
      <w:pPr>
        <w:numPr>
          <w:ilvl w:val="0"/>
          <w:numId w:val="1002"/>
        </w:numPr>
        <w:pStyle w:val="Compact"/>
      </w:pPr>
      <w:r>
        <w:rPr>
          <w:bCs/>
          <w:b/>
        </w:rPr>
        <w:t xml:space="preserve">Field Surveys &amp; Stakeholder Workshops:</w:t>
      </w:r>
      <w:r>
        <w:t xml:space="preserve"> </w:t>
      </w:r>
      <w:r>
        <w:t xml:space="preserve">Conduct site visits across 5 diverse districts in Jakarta (e.g., Tanjung Priok, Cililitan, Kebon Jeruk), interviewing Civil Engineers from PDAM Jakarta, Dinas PUPR DKI, and community leaders to capture ground-level implementation barriers.</w:t>
      </w:r>
    </w:p>
    <w:p>
      <w:pPr>
        <w:numPr>
          <w:ilvl w:val="0"/>
          <w:numId w:val="1002"/>
        </w:numPr>
        <w:pStyle w:val="Compact"/>
      </w:pPr>
      <w:r>
        <w:rPr>
          <w:bCs/>
          <w:b/>
        </w:rPr>
        <w:t xml:space="preserve">Prototyping &amp; Simulation:</w:t>
      </w:r>
      <w:r>
        <w:t xml:space="preserve"> </w:t>
      </w:r>
      <w:r>
        <w:t xml:space="preserve">Develop computational models (using HEC-RAS for flood simulation and OpenStreetMap for urban network analysis) to test proposed infrastructure scenarios under current and 2050 climate conditions. Prioritize solutions with low maintenance costs relevant to Jakarta's municipal budget constraints.</w:t>
      </w:r>
    </w:p>
    <w:p>
      <w:pPr>
        <w:numPr>
          <w:ilvl w:val="0"/>
          <w:numId w:val="1002"/>
        </w:numPr>
        <w:pStyle w:val="Compact"/>
      </w:pPr>
      <w:r>
        <w:rPr>
          <w:bCs/>
          <w:b/>
        </w:rPr>
        <w:t xml:space="preserve">Policy Integration Framework:</w:t>
      </w:r>
      <w:r>
        <w:t xml:space="preserve"> </w:t>
      </w:r>
      <w:r>
        <w:t xml:space="preserve">Map findings against Indonesia's National Medium-Term Development Plan (RPJMN 2020-2024) and the Jakarta Climate Action Plan to ensure alignment with national priorities for Civil Engineers operating within the city.</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iCs/>
          <w:i/>
        </w:rPr>
        <w:t xml:space="preserve">Thesis Proposal</w:t>
      </w:r>
      <w:r>
        <w:t xml:space="preserve"> </w:t>
      </w:r>
      <w:r>
        <w:t xml:space="preserve">directly addresses a critical gap in Indonesia's urban engineering practice. The expected outcomes include: (1) A publicly accessible digital atlas of Jakarta's infrastructure vulnerability hotspots; (2) A validated set of design standards for subsidence-resistant structures suitable for</w:t>
      </w:r>
      <w:r>
        <w:t xml:space="preserve"> </w:t>
      </w:r>
      <w:r>
        <w:rPr>
          <w:iCs/>
          <w:i/>
        </w:rPr>
        <w:t xml:space="preserve">Indonesia Jakarta</w:t>
      </w:r>
      <w:r>
        <w:t xml:space="preserve">'s soil conditions; and (3) A professional development module on climate-responsive engineering, endorsed by ITB and Universitas Indonesia. For the</w:t>
      </w:r>
      <w:r>
        <w:t xml:space="preserve"> </w:t>
      </w:r>
      <w:r>
        <w:rPr>
          <w:iCs/>
          <w:i/>
        </w:rPr>
        <w:t xml:space="preserve">Civil Engineer</w:t>
      </w:r>
      <w:r>
        <w:t xml:space="preserve"> </w:t>
      </w:r>
      <w:r>
        <w:t xml:space="preserve">profession in Indonesia, this research will elevate best practices beyond theoretical concepts to tangible, deployable tools. It positions Jakarta as a global laboratory for urban resilience—a model that can inform civil engineering practice across Southeast Asia's rapidly growing megacities facing similar challenges.</w:t>
      </w:r>
    </w:p>
    <w:bookmarkEnd w:id="24"/>
    <w:bookmarkStart w:id="25" w:name="X424d0a53570022e52e36bdf810145124e0e9735"/>
    <w:p>
      <w:pPr>
        <w:pStyle w:val="Heading2"/>
      </w:pPr>
      <w:r>
        <w:t xml:space="preserve">6. Conclusion: A Call for Actionable Engineering in Jakarta</w:t>
      </w:r>
    </w:p>
    <w:p>
      <w:pPr>
        <w:pStyle w:val="FirstParagraph"/>
      </w:pPr>
      <w:r>
        <w:t xml:space="preserve">The accelerating crisis in</w:t>
      </w:r>
      <w:r>
        <w:t xml:space="preserve"> </w:t>
      </w:r>
      <w:r>
        <w:rPr>
          <w:iCs/>
          <w:i/>
        </w:rPr>
        <w:t xml:space="preserve">Indonesia Jakarta</w:t>
      </w:r>
      <w:r>
        <w:t xml:space="preserve"> </w:t>
      </w:r>
      <w:r>
        <w:t xml:space="preserve">demands immediate, evidence-based action from the Civil Engineering profession. This thesis proposal is not merely an academic exercise; it is a strategic intervention designed to empower future Civil Engineers with the knowledge and frameworks to build infrastructure that endures, adapts, and serves Jakarta's communities through the 21st century. By centering research on Jakarta's specific vulnerabilities—its sinking earth, overflowing rivers, and vulnerable populations—this work ensures that every recommendation is grounded in reality. As a cornerstone document for Civil Engineering education in Indonesia, this</w:t>
      </w:r>
      <w:r>
        <w:t xml:space="preserve"> </w:t>
      </w:r>
      <w:r>
        <w:rPr>
          <w:iCs/>
          <w:i/>
        </w:rPr>
        <w:t xml:space="preserve">Thesis Proposal</w:t>
      </w:r>
      <w:r>
        <w:t xml:space="preserve"> </w:t>
      </w:r>
      <w:r>
        <w:t xml:space="preserve">commits to transforming academic inquiry into life-saving urban infrastructure solutions. The success of this research will be measured not only by scholarly impact but by its tangible contribution to making Jakarta a safer, more sustainable city for all its residents. The time for context-specific civil engineering innovation in Indonesia Jakarta is now.</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Jakarta, Indonesia</dc:title>
  <dc:creator/>
  <dc:language>en</dc:language>
  <cp:keywords/>
  <dcterms:created xsi:type="dcterms:W3CDTF">2026-07-21T08:21:56Z</dcterms:created>
  <dcterms:modified xsi:type="dcterms:W3CDTF">2026-07-21T08:21:56Z</dcterms:modified>
</cp:coreProperties>
</file>

<file path=docProps/custom.xml><?xml version="1.0" encoding="utf-8"?>
<Properties xmlns="http://schemas.openxmlformats.org/officeDocument/2006/custom-properties" xmlns:vt="http://schemas.openxmlformats.org/officeDocument/2006/docPropsVTypes"/>
</file>