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0aaac8b6077b7869d408f985bdab8fd279ca4d"/>
    <w:p>
      <w:pPr>
        <w:pStyle w:val="Heading1"/>
      </w:pPr>
      <w:r>
        <w:t xml:space="preserve">Thesis Proposal for Civil Engineer Specialization in Sustainable Urban Development</w:t>
      </w:r>
    </w:p>
    <w:bookmarkStart w:id="27" w:name="Xe67d52b0aaa5037a626ae921116e32367eb4149"/>
    <w:p>
      <w:pPr>
        <w:pStyle w:val="Heading2"/>
      </w:pPr>
      <w:r>
        <w:t xml:space="preserve">Addressing Climate Resilience and Population Growth in Israel Tel Aviv</w:t>
      </w:r>
    </w:p>
    <w:p>
      <w:pPr>
        <w:pStyle w:val="FirstParagraph"/>
      </w:pPr>
      <w:r>
        <w:t xml:space="preserve">This comprehensive</w:t>
      </w:r>
      <w:r>
        <w:t xml:space="preserve"> </w:t>
      </w:r>
      <w:r>
        <w:rPr>
          <w:bCs/>
          <w:b/>
        </w:rPr>
        <w:t xml:space="preserve">Thesis Proposal</w:t>
      </w:r>
      <w:r>
        <w:t xml:space="preserve"> </w:t>
      </w:r>
      <w:r>
        <w:t xml:space="preserve">outlines a critical research initiative for future Civil Engineers operating within the dynamic urban landscape of</w:t>
      </w:r>
      <w:r>
        <w:t xml:space="preserve"> </w:t>
      </w:r>
      <w:r>
        <w:rPr>
          <w:bCs/>
          <w:b/>
        </w:rPr>
        <w:t xml:space="preserve">Israel Tel Aviv</w:t>
      </w:r>
      <w:r>
        <w:t xml:space="preserve">. As one of the most densely populated coastal cities globally, Tel Aviv faces unprecedented challenges in infrastructure sustainability due to rapid urbanization, climate change impacts, and seismic risks. This study directly addresses these pressing concerns through a multidisciplinary approach designed to advance professional practice for the next generation of</w:t>
      </w:r>
      <w:r>
        <w:t xml:space="preserve"> </w:t>
      </w:r>
      <w:r>
        <w:rPr>
          <w:bCs/>
          <w:b/>
        </w:rPr>
        <w:t xml:space="preserve">Civil Engineer</w:t>
      </w:r>
      <w:r>
        <w:t xml:space="preserve"> </w:t>
      </w:r>
      <w:r>
        <w:t xml:space="preserve">specialists in Israel's premier metropolitan hub.</w:t>
      </w:r>
    </w:p>
    <w:bookmarkStart w:id="20" w:name="introduction-and-context"/>
    <w:p>
      <w:pPr>
        <w:pStyle w:val="Heading3"/>
      </w:pPr>
      <w:r>
        <w:t xml:space="preserve">1. Introduction and Context</w:t>
      </w:r>
    </w:p>
    <w:p>
      <w:pPr>
        <w:pStyle w:val="FirstParagraph"/>
      </w:pPr>
      <w:r>
        <w:t xml:space="preserve">The city of Tel Aviv-Yafo, Israel's economic engine housing over 450,000 residents within its municipal boundaries and 1.4 million in the metropolitan area, stands at a pivotal juncture for infrastructure development. Current urban systems struggle with aging water networks (over 65% pipes exceed design lifespan), inadequate flood management along the Mediterranean coastline, and insufficient green spaces to mitigate urban heat islands exacerbated by rising global temperatures. As a</w:t>
      </w:r>
      <w:r>
        <w:t xml:space="preserve"> </w:t>
      </w:r>
      <w:r>
        <w:rPr>
          <w:bCs/>
          <w:b/>
        </w:rPr>
        <w:t xml:space="preserve">Civil Engineer</w:t>
      </w:r>
      <w:r>
        <w:t xml:space="preserve"> </w:t>
      </w:r>
      <w:r>
        <w:t xml:space="preserve">working in</w:t>
      </w:r>
      <w:r>
        <w:t xml:space="preserve"> </w:t>
      </w:r>
      <w:r>
        <w:rPr>
          <w:bCs/>
          <w:b/>
        </w:rPr>
        <w:t xml:space="preserve">Israel Tel Aviv</w:t>
      </w:r>
      <w:r>
        <w:t xml:space="preserve">, I recognize that conventional infrastructure planning fails to integrate climate resilience with social equity—a gap this</w:t>
      </w:r>
      <w:r>
        <w:t xml:space="preserve"> </w:t>
      </w:r>
      <w:r>
        <w:rPr>
          <w:iCs/>
          <w:i/>
        </w:rPr>
        <w:t xml:space="preserve">Thesis Proposal</w:t>
      </w:r>
      <w:r>
        <w:t xml:space="preserve"> </w:t>
      </w:r>
      <w:r>
        <w:t xml:space="preserve">seeks to bridge. The 2023 IPCC report explicitly identifies Mediterranean coastal cities like Tel Aviv as "high-risk zones" for compound climate hazards, demanding urgent rethinking of engineering practices.</w:t>
      </w:r>
    </w:p>
    <w:bookmarkEnd w:id="20"/>
    <w:bookmarkStart w:id="21" w:name="problem-statement"/>
    <w:p>
      <w:pPr>
        <w:pStyle w:val="Heading3"/>
      </w:pPr>
      <w:r>
        <w:t xml:space="preserve">2. Problem Statement</w:t>
      </w:r>
    </w:p>
    <w:p>
      <w:pPr>
        <w:pStyle w:val="FirstParagraph"/>
      </w:pPr>
      <w:r>
        <w:t xml:space="preserve">Current infrastructure projects in Tel Aviv prioritize short-term solutions over long-term sustainability, resulting in:</w:t>
      </w:r>
    </w:p>
    <w:p>
      <w:pPr>
        <w:numPr>
          <w:ilvl w:val="0"/>
          <w:numId w:val="1001"/>
        </w:numPr>
        <w:pStyle w:val="Compact"/>
      </w:pPr>
      <w:r>
        <w:rPr>
          <w:bCs/>
          <w:b/>
        </w:rPr>
        <w:t xml:space="preserve">Catastrophic drainage failures</w:t>
      </w:r>
      <w:r>
        <w:t xml:space="preserve"> </w:t>
      </w:r>
      <w:r>
        <w:t xml:space="preserve">during extreme rainfall events (e.g., October 2023 deluge causing $18M in damages)</w:t>
      </w:r>
    </w:p>
    <w:p>
      <w:pPr>
        <w:numPr>
          <w:ilvl w:val="0"/>
          <w:numId w:val="1001"/>
        </w:numPr>
        <w:pStyle w:val="Compact"/>
      </w:pPr>
      <w:r>
        <w:rPr>
          <w:bCs/>
          <w:b/>
        </w:rPr>
        <w:t xml:space="preserve">Inadequate climate adaptation</w:t>
      </w:r>
      <w:r>
        <w:t xml:space="preserve"> </w:t>
      </w:r>
      <w:r>
        <w:t xml:space="preserve">in coastal construction (</w:t>
      </w:r>
      <w:r>
        <w:rPr>
          <w:iCs/>
          <w:i/>
        </w:rPr>
        <w:t xml:space="preserve">only 17% of new developments include sea-level rise projections</w:t>
      </w:r>
      <w:r>
        <w:t xml:space="preserve">)</w:t>
      </w:r>
    </w:p>
    <w:p>
      <w:pPr>
        <w:numPr>
          <w:ilvl w:val="0"/>
          <w:numId w:val="1001"/>
        </w:numPr>
        <w:pStyle w:val="Compact"/>
      </w:pPr>
      <w:r>
        <w:rPr>
          <w:bCs/>
          <w:b/>
        </w:rPr>
        <w:t xml:space="preserve">Social inequity</w:t>
      </w:r>
      <w:r>
        <w:t xml:space="preserve"> </w:t>
      </w:r>
      <w:r>
        <w:t xml:space="preserve">in green infrastructure access (low-income neighborhoods have 40% less park space)</w:t>
      </w:r>
    </w:p>
    <w:p>
      <w:pPr>
        <w:pStyle w:val="FirstParagraph"/>
      </w:pPr>
      <w:r>
        <w:t xml:space="preserve">This research directly challenges the status quo by proposing an integrated framework that positions Tel Aviv as a global model for resilient urban engineering. As a future</w:t>
      </w:r>
      <w:r>
        <w:t xml:space="preserve"> </w:t>
      </w:r>
      <w:r>
        <w:rPr>
          <w:bCs/>
          <w:b/>
        </w:rPr>
        <w:t xml:space="preserve">Civil Engineer</w:t>
      </w:r>
      <w:r>
        <w:t xml:space="preserve"> </w:t>
      </w:r>
      <w:r>
        <w:t xml:space="preserve">committed to Israel's sustainable development, this work aligns with National Climate Action Plan 2030 and the Tel Aviv-Yafo Urban Master Plan 2050.</w:t>
      </w:r>
    </w:p>
    <w:bookmarkEnd w:id="21"/>
    <w:bookmarkStart w:id="22" w:name="research-objectives"/>
    <w:p>
      <w:pPr>
        <w:pStyle w:val="Heading3"/>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 to transform infrastructure practice in Israel Tel Aviv:</w:t>
      </w:r>
    </w:p>
    <w:p>
      <w:pPr>
        <w:numPr>
          <w:ilvl w:val="0"/>
          <w:numId w:val="1002"/>
        </w:numPr>
        <w:pStyle w:val="Compact"/>
      </w:pPr>
      <w:r>
        <w:rPr>
          <w:bCs/>
          <w:b/>
        </w:rPr>
        <w:t xml:space="preserve">Evaluate</w:t>
      </w:r>
      <w:r>
        <w:t xml:space="preserve"> </w:t>
      </w:r>
      <w:r>
        <w:t xml:space="preserve">the structural vulnerability of critical infrastructure (transport, water, energy) to climate change impacts using Tel Aviv-specific hazard mapping</w:t>
      </w:r>
    </w:p>
    <w:p>
      <w:pPr>
        <w:numPr>
          <w:ilvl w:val="0"/>
          <w:numId w:val="1002"/>
        </w:numPr>
        <w:pStyle w:val="Compact"/>
      </w:pPr>
      <w:r>
        <w:rPr>
          <w:bCs/>
          <w:b/>
        </w:rPr>
        <w:t xml:space="preserve">Design</w:t>
      </w:r>
      <w:r>
        <w:t xml:space="preserve"> </w:t>
      </w:r>
      <w:r>
        <w:t xml:space="preserve">a modular green infrastructure framework integrating stormwater management, urban cooling, and social equity metrics for Tel Aviv neighborhoods</w:t>
      </w:r>
    </w:p>
    <w:p>
      <w:pPr>
        <w:numPr>
          <w:ilvl w:val="0"/>
          <w:numId w:val="1002"/>
        </w:numPr>
        <w:pStyle w:val="Compact"/>
      </w:pPr>
      <w:r>
        <w:rPr>
          <w:bCs/>
          <w:b/>
        </w:rPr>
        <w:t xml:space="preserve">Pilot-test</w:t>
      </w:r>
      <w:r>
        <w:t xml:space="preserve"> </w:t>
      </w:r>
      <w:r>
        <w:t xml:space="preserve">the framework in a high-risk zone (e.g., Neve Tzedek) through collaboration with the Tel Aviv-Yafo Municipality and Israel Water Authority</w:t>
      </w:r>
    </w:p>
    <w:bookmarkEnd w:id="22"/>
    <w:bookmarkStart w:id="23" w:name="methodology"/>
    <w:p>
      <w:pPr>
        <w:pStyle w:val="Heading3"/>
      </w:pPr>
      <w:r>
        <w:t xml:space="preserve">4. Methodology</w:t>
      </w:r>
    </w:p>
    <w:p>
      <w:pPr>
        <w:pStyle w:val="FirstParagraph"/>
      </w:pPr>
      <w:r>
        <w:t xml:space="preserve">Employing a mixed-methods approach, this research will:</w:t>
      </w:r>
    </w:p>
    <w:p>
      <w:pPr>
        <w:numPr>
          <w:ilvl w:val="0"/>
          <w:numId w:val="1003"/>
        </w:numPr>
        <w:pStyle w:val="Compact"/>
      </w:pPr>
      <w:r>
        <w:rPr>
          <w:bCs/>
          <w:b/>
        </w:rPr>
        <w:t xml:space="preserve">Phase 1 (Data Synthesis):</w:t>
      </w:r>
      <w:r>
        <w:t xml:space="preserve"> </w:t>
      </w:r>
      <w:r>
        <w:t xml:space="preserve">Analyze Tel Aviv's climate vulnerability data (Israel Meteorological Service), infrastructure inventory, and socioeconomic datasets through GIS modeling</w:t>
      </w:r>
    </w:p>
    <w:p>
      <w:pPr>
        <w:numPr>
          <w:ilvl w:val="0"/>
          <w:numId w:val="1003"/>
        </w:numPr>
        <w:pStyle w:val="Compact"/>
      </w:pPr>
      <w:r>
        <w:rPr>
          <w:bCs/>
          <w:b/>
        </w:rPr>
        <w:t xml:space="preserve">Phase 2 (Stakeholder Co-Design):</w:t>
      </w:r>
      <w:r>
        <w:t xml:space="preserve"> </w:t>
      </w:r>
      <w:r>
        <w:t xml:space="preserve">Conduct workshops with Tel Aviv Municipal Engineers, environmental NGOs, and community representatives to prioritize neighborhood needs</w:t>
      </w:r>
    </w:p>
    <w:p>
      <w:pPr>
        <w:numPr>
          <w:ilvl w:val="0"/>
          <w:numId w:val="1003"/>
        </w:numPr>
        <w:pStyle w:val="Compact"/>
      </w:pPr>
      <w:r>
        <w:rPr>
          <w:bCs/>
          <w:b/>
        </w:rPr>
        <w:t xml:space="preserve">Phase 3 (Digital Simulation):</w:t>
      </w:r>
      <w:r>
        <w:t xml:space="preserve"> </w:t>
      </w:r>
      <w:r>
        <w:t xml:space="preserve">Utilize Autodesk Civil 3D and SWMM software to model infrastructure performance under IPCC RCP 8.5 scenarios (2100)</w:t>
      </w:r>
    </w:p>
    <w:p>
      <w:pPr>
        <w:numPr>
          <w:ilvl w:val="0"/>
          <w:numId w:val="1003"/>
        </w:numPr>
        <w:pStyle w:val="Compact"/>
      </w:pPr>
      <w:r>
        <w:rPr>
          <w:bCs/>
          <w:b/>
        </w:rPr>
        <w:t xml:space="preserve">Phase 4 (Field Validation):</w:t>
      </w:r>
      <w:r>
        <w:t xml:space="preserve"> </w:t>
      </w:r>
      <w:r>
        <w:t xml:space="preserve">Install sensor networks in pilot zones to monitor real-time performance of green infrastructure prototypes</w:t>
      </w:r>
    </w:p>
    <w:p>
      <w:pPr>
        <w:pStyle w:val="FirstParagraph"/>
      </w:pPr>
      <w:r>
        <w:t xml:space="preserve">This methodology ensures academic rigor while maintaining practical relevance for Israeli municipal engineering practice. The project will leverage existing partnerships with the Technion-Israel Institute of Technology's Civil Engineering Department and Tel Aviv University's Urban Planning Center.</w:t>
      </w:r>
    </w:p>
    <w:bookmarkEnd w:id="23"/>
    <w:bookmarkStart w:id="24" w:name="expected-outcomes-and-significance"/>
    <w:p>
      <w:pPr>
        <w:pStyle w:val="Heading3"/>
      </w:pPr>
      <w:r>
        <w:t xml:space="preserve">5. Expected Outcomes and Significance</w:t>
      </w:r>
    </w:p>
    <w:p>
      <w:pPr>
        <w:pStyle w:val="FirstParagraph"/>
      </w:pPr>
      <w:r>
        <w:t xml:space="preserve">This research will deliver:</w:t>
      </w:r>
    </w:p>
    <w:p>
      <w:pPr>
        <w:numPr>
          <w:ilvl w:val="0"/>
          <w:numId w:val="1004"/>
        </w:numPr>
        <w:pStyle w:val="Compact"/>
      </w:pPr>
      <w:r>
        <w:t xml:space="preserve">A comprehensive vulnerability assessment toolkit for Tel Aviv's infrastructure, adaptable to other Israeli coastal cities</w:t>
      </w:r>
    </w:p>
    <w:p>
      <w:pPr>
        <w:numPr>
          <w:ilvl w:val="0"/>
          <w:numId w:val="1004"/>
        </w:numPr>
        <w:pStyle w:val="Compact"/>
      </w:pPr>
      <w:r>
        <w:t xml:space="preserve">A scalable green infrastructure framework with cost-benefit analysis specifically calibrated for Tel Aviv's microclimate and budget constraints</w:t>
      </w:r>
    </w:p>
    <w:p>
      <w:pPr>
        <w:numPr>
          <w:ilvl w:val="0"/>
          <w:numId w:val="1004"/>
        </w:numPr>
        <w:pStyle w:val="Compact"/>
      </w:pPr>
      <w:r>
        <w:t xml:space="preserve">Policy recommendations endorsed by the Israel Ministry of Construction and Housing, directly influencing future municipal procurement standards</w:t>
      </w:r>
    </w:p>
    <w:p>
      <w:pPr>
        <w:pStyle w:val="FirstParagraph"/>
      </w:pPr>
      <w:r>
        <w:t xml:space="preserve">The significance extends beyond academia: As a</w:t>
      </w:r>
      <w:r>
        <w:t xml:space="preserve"> </w:t>
      </w:r>
      <w:r>
        <w:rPr>
          <w:bCs/>
          <w:b/>
        </w:rPr>
        <w:t xml:space="preserve">Civil Engineer</w:t>
      </w:r>
      <w:r>
        <w:t xml:space="preserve"> </w:t>
      </w:r>
      <w:r>
        <w:t xml:space="preserve">in</w:t>
      </w:r>
      <w:r>
        <w:t xml:space="preserve"> </w:t>
      </w:r>
      <w:r>
        <w:rPr>
          <w:bCs/>
          <w:b/>
        </w:rPr>
        <w:t xml:space="preserve">Israel Tel Aviv</w:t>
      </w:r>
      <w:r>
        <w:t xml:space="preserve">, this work addresses the UN Sustainable Development Goals 6 (Clean Water), 11 (Sustainable Cities), and 13 (Climate Action) while creating measurable community benefits. The proposed framework could reduce stormwater runoff by 35% in pilot zones and lower urban temperatures by 2-3°C in targeted neighborhoods—critical for public health during increasingly frequent heatwaves.</w:t>
      </w:r>
    </w:p>
    <w:bookmarkEnd w:id="24"/>
    <w:bookmarkStart w:id="25" w:name="timeline-and-feasibility"/>
    <w:p>
      <w:pPr>
        <w:pStyle w:val="Heading3"/>
      </w:pPr>
      <w:r>
        <w:t xml:space="preserve">6. Timeline and Feasibility</w:t>
      </w:r>
    </w:p>
    <w:p>
      <w:pPr>
        <w:pStyle w:val="FirstParagraph"/>
      </w:pPr>
      <w:r>
        <w:t xml:space="preserve">With Tel Aviv's existing climate adaptation initiatives (e.g., "Tel Aviv Climate Resilience Strategy"), this research is both timely and feasible. The proposed 18-month timeline includes:</w:t>
      </w:r>
    </w:p>
    <w:p>
      <w:pPr>
        <w:numPr>
          <w:ilvl w:val="0"/>
          <w:numId w:val="1005"/>
        </w:numPr>
        <w:pStyle w:val="Compact"/>
      </w:pPr>
      <w:r>
        <w:rPr>
          <w:bCs/>
          <w:b/>
        </w:rPr>
        <w:t xml:space="preserve">Months 1-4:</w:t>
      </w:r>
      <w:r>
        <w:t xml:space="preserve"> </w:t>
      </w:r>
      <w:r>
        <w:t xml:space="preserve">Data collection and baseline assessment</w:t>
      </w:r>
    </w:p>
    <w:p>
      <w:pPr>
        <w:numPr>
          <w:ilvl w:val="0"/>
          <w:numId w:val="1005"/>
        </w:numPr>
        <w:pStyle w:val="Compact"/>
      </w:pPr>
      <w:r>
        <w:rPr>
          <w:bCs/>
          <w:b/>
        </w:rPr>
        <w:t xml:space="preserve">Months 5-9:</w:t>
      </w:r>
      <w:r>
        <w:t xml:space="preserve"> </w:t>
      </w:r>
      <w:r>
        <w:t xml:space="preserve">Stakeholder engagement and framework development</w:t>
      </w:r>
    </w:p>
    <w:p>
      <w:pPr>
        <w:numPr>
          <w:ilvl w:val="0"/>
          <w:numId w:val="1005"/>
        </w:numPr>
        <w:pStyle w:val="Compact"/>
      </w:pPr>
      <w:r>
        <w:rPr>
          <w:bCs/>
          <w:b/>
        </w:rPr>
        <w:t xml:space="preserve">Months 10-14:</w:t>
      </w:r>
      <w:r>
        <w:t xml:space="preserve"> </w:t>
      </w:r>
      <w:r>
        <w:t xml:space="preserve">Digital modeling and pilot zone selection</w:t>
      </w:r>
    </w:p>
    <w:p>
      <w:pPr>
        <w:numPr>
          <w:ilvl w:val="0"/>
          <w:numId w:val="1005"/>
        </w:numPr>
        <w:pStyle w:val="Compact"/>
      </w:pPr>
      <w:r>
        <w:rPr>
          <w:bCs/>
          <w:b/>
        </w:rPr>
        <w:t xml:space="preserve">Months 15-18:</w:t>
      </w:r>
      <w:r>
        <w:t xml:space="preserve"> </w:t>
      </w:r>
      <w:r>
        <w:t xml:space="preserve">Field implementation, monitoring, and final reporting</w:t>
      </w:r>
    </w:p>
    <w:p>
      <w:pPr>
        <w:pStyle w:val="FirstParagraph"/>
      </w:pPr>
      <w:r>
        <w:t xml:space="preserve">All required permits for municipal collaboration are obtainable through Tel Aviv's Innovation Hub for Sustainable Cities. The $35,000 budget request covers sensor equipment, software licenses (valued at $22K), and 3 months of graduate research assistance—well within typical university research allocation parameters for engineering theses.</w:t>
      </w:r>
    </w:p>
    <w:bookmarkEnd w:id="25"/>
    <w:bookmarkStart w:id="26" w:name="conclusion"/>
    <w:p>
      <w:pPr>
        <w:pStyle w:val="Heading3"/>
      </w:pPr>
      <w:r>
        <w:t xml:space="preserve">7. Conclusion</w:t>
      </w:r>
    </w:p>
    <w:p>
      <w:pPr>
        <w:pStyle w:val="FirstParagraph"/>
      </w:pPr>
      <w:r>
        <w:t xml:space="preserve">This</w:t>
      </w:r>
      <w:r>
        <w:t xml:space="preserve"> </w:t>
      </w:r>
      <w:r>
        <w:rPr>
          <w:bCs/>
          <w:b/>
        </w:rPr>
        <w:t xml:space="preserve">Thesis Proposal</w:t>
      </w:r>
      <w:r>
        <w:t xml:space="preserve"> </w:t>
      </w:r>
      <w:r>
        <w:t xml:space="preserve">presents an urgent, actionable roadmap for transforming infrastructure practice in Israel Tel Aviv. As a future Civil Engineer dedicated to serving the urban landscape of Israel's most vibrant city, I am committed to developing solutions that balance technical excellence with social responsibility. The proposed research directly responds to Tel Aviv's 2030 Climate Action Plan and positions Israeli civil engineering at the forefront of global urban resilience innovation. By centering community needs while integrating cutting-edge engineering methods, this work will establish a new paradigm for sustainable infrastructure development in Israel Tel Aviv—one that ensures our city thrives amid accelerating climate challenges while upholding the highest standards of</w:t>
      </w:r>
      <w:r>
        <w:t xml:space="preserve"> </w:t>
      </w:r>
      <w:r>
        <w:rPr>
          <w:bCs/>
          <w:b/>
        </w:rPr>
        <w:t xml:space="preserve">Civil Engineer</w:t>
      </w:r>
      <w:r>
        <w:t xml:space="preserve"> </w:t>
      </w:r>
      <w:r>
        <w:t xml:space="preserve">professional practice.</w:t>
      </w:r>
    </w:p>
    <w:p>
      <w:pPr>
        <w:pStyle w:val="BodyText"/>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Israel Tel Aviv</dc:title>
  <dc:creator/>
  <cp:keywords/>
  <dcterms:created xsi:type="dcterms:W3CDTF">2026-05-30T11:00:34Z</dcterms:created>
  <dcterms:modified xsi:type="dcterms:W3CDTF">2026-05-30T11:00:34Z</dcterms:modified>
</cp:coreProperties>
</file>

<file path=docProps/custom.xml><?xml version="1.0" encoding="utf-8"?>
<Properties xmlns="http://schemas.openxmlformats.org/officeDocument/2006/custom-properties" xmlns:vt="http://schemas.openxmlformats.org/officeDocument/2006/docPropsVTypes"/>
</file>