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Resilient</w:t>
      </w:r>
      <w:r>
        <w:t xml:space="preserve"> </w:t>
      </w:r>
      <w:r>
        <w:t xml:space="preserve">Cities</w:t>
      </w:r>
      <w:r>
        <w:t xml:space="preserve"> </w:t>
      </w:r>
      <w:r>
        <w:t xml:space="preserve">in</w:t>
      </w:r>
      <w:r>
        <w:t xml:space="preserve"> </w:t>
      </w:r>
      <w:r>
        <w:t xml:space="preserve">Japan</w:t>
      </w:r>
      <w:r>
        <w:t xml:space="preserve"> </w:t>
      </w:r>
      <w:r>
        <w:t xml:space="preserve">Tokyo</w:t>
      </w:r>
    </w:p>
    <w:bookmarkStart w:id="28" w:name="Xad5f9368ee6ce6d349bd377dca3392a0c21bd81"/>
    <w:p>
      <w:pPr>
        <w:pStyle w:val="Heading1"/>
      </w:pPr>
      <w:r>
        <w:t xml:space="preserve">Thesis Proposal: Sustainable Urban Infrastructure Development for Resilient Cities in Japan Tokyo</w:t>
      </w:r>
    </w:p>
    <w:bookmarkStart w:id="20" w:name="introduction-and-background"/>
    <w:p>
      <w:pPr>
        <w:pStyle w:val="Heading2"/>
      </w:pPr>
      <w:r>
        <w:t xml:space="preserve">Introduction and Background</w:t>
      </w:r>
    </w:p>
    <w:p>
      <w:pPr>
        <w:pStyle w:val="FirstParagraph"/>
      </w:pPr>
      <w:r>
        <w:t xml:space="preserve">The rapidly evolving urban landscape of Tokyo, Japan presents unprecedented challenges for the modern Civil Engineer. As one of the world's most populous metropolitan areas with over 37 million residents in its greater metro region, Tokyo demands innovative infrastructure solutions that address seismic vulnerability, population density pressures, climate change impacts, and sustainable resource management. This thesis proposal outlines a research initiative focused on developing next-generation resilient infrastructure frameworks specifically tailored for Japan's capital city. The project directly responds to Tokyo's strategic goal of becoming a "Sustainable Smart City" by 2030 through its Tokyo Metropolitan Government Green Growth Strategy. As future Civil Engineers operating in this dynamic environment, our profession must evolve beyond traditional engineering paradigms to integrate climate resilience, technological innovation, and community-centric design within Tokyo's unique urban context.</w:t>
      </w:r>
    </w:p>
    <w:bookmarkEnd w:id="20"/>
    <w:bookmarkStart w:id="21" w:name="problem-statement"/>
    <w:p>
      <w:pPr>
        <w:pStyle w:val="Heading2"/>
      </w:pPr>
      <w:r>
        <w:t xml:space="preserve">Problem Statement</w:t>
      </w:r>
    </w:p>
    <w:p>
      <w:pPr>
        <w:pStyle w:val="FirstParagraph"/>
      </w:pPr>
      <w:r>
        <w:t xml:space="preserve">Current infrastructure systems in Japan Tokyo face critical vulnerabilities. The 2011 Tōhoku earthquake and tsunami exposed weaknesses in Tokyo's aging infrastructure, while rising sea levels threaten coastal areas like Shinagawa and Koto wards. Simultaneously, Tokyo's population density (6,158 people/km²) creates immense pressure on transportation networks and utility systems. Traditional Civil Engineering approaches often prioritize short-term solutions over holistic resilience planning. This research addresses the urgent need for infrastructure that simultaneously mitigates earthquake risks (with 80% of Tokyo built on soft soil), adapts to climate extremes (including increased typhoon frequency), and reduces carbon footprint through circular economy principles—without compromising urban livability. The absence of integrated frameworks specifically designed for Tokyo's confluence of seismic, demographic, and climatic challenges necessitates this targeted study.</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assessing climate-resilient infrastructure performance under multiple hazard scenarios (earthquake, flooding, heatwaves) specific to Tokyo's geology and microclimates</w:t>
      </w:r>
    </w:p>
    <w:p>
      <w:pPr>
        <w:numPr>
          <w:ilvl w:val="0"/>
          <w:numId w:val="1001"/>
        </w:numPr>
        <w:pStyle w:val="Compact"/>
      </w:pPr>
      <w:r>
        <w:t xml:space="preserve">To design a cost-benefit optimization model for retrofitting critical infrastructure (transportation networks, water systems, and building foundations) using Japan's latest seismic standards (e.g., 2017 Building Standard Law revisions)</w:t>
      </w:r>
    </w:p>
    <w:p>
      <w:pPr>
        <w:numPr>
          <w:ilvl w:val="0"/>
          <w:numId w:val="1001"/>
        </w:numPr>
        <w:pStyle w:val="Compact"/>
      </w:pPr>
      <w:r>
        <w:t xml:space="preserve">To create community engagement protocols that integrate Tokyo residents' cultural expectations of public space with technical engineering requirements</w:t>
      </w:r>
    </w:p>
    <w:p>
      <w:pPr>
        <w:numPr>
          <w:ilvl w:val="0"/>
          <w:numId w:val="1001"/>
        </w:numPr>
        <w:pStyle w:val="Compact"/>
      </w:pPr>
      <w:r>
        <w:t xml:space="preserve">To establish a benchmarking system for sustainable materials usage in Tokyo infrastructure projects, prioritizing locally available resources like recycled concrete aggregates from post-disaster reconstruction</w:t>
      </w:r>
    </w:p>
    <w:bookmarkEnd w:id="22"/>
    <w:bookmarkStart w:id="23" w:name="literature-review-context"/>
    <w:p>
      <w:pPr>
        <w:pStyle w:val="Heading2"/>
      </w:pPr>
      <w:r>
        <w:t xml:space="preserve">Literature Review Context</w:t>
      </w:r>
    </w:p>
    <w:p>
      <w:pPr>
        <w:pStyle w:val="FirstParagraph"/>
      </w:pPr>
      <w:r>
        <w:t xml:space="preserve">Existing research on urban resilience primarily focuses on global case studies (New York, Singapore) with limited Japan-specific adaptation. While Japan's Ministry of Land, Infrastructure, Transport and Tourism (MLIT) has published comprehensive seismic guidelines since the 1970s, these lack integrated climate adaptation metrics for Tokyo's evolving urban fabric. Recent studies by Tokyo Metropolitan Government (2021) acknowledge that 45% of Tokyo's infrastructure is older than 30 years but provide no actionable frameworks for prioritization. Notably, Professor Kenji Suzuki's work on "Seismic Resilience in High-Density Cities" (Journal of Urban Engineering, 2022) identifies a critical gap: engineering solutions that ignore cultural factors (e.g., Tokyo's preference for minimal public space disruption during construction) often face community resistance. This thesis builds upon such foundational work while introducing Tokyo-specific data integration.</w:t>
      </w:r>
    </w:p>
    <w:bookmarkEnd w:id="23"/>
    <w:bookmarkStart w:id="24" w:name="methodology"/>
    <w:p>
      <w:pPr>
        <w:pStyle w:val="Heading2"/>
      </w:pPr>
      <w:r>
        <w:t xml:space="preserve">Methodology</w:t>
      </w:r>
    </w:p>
    <w:p>
      <w:pPr>
        <w:pStyle w:val="FirstParagraph"/>
      </w:pPr>
      <w:r>
        <w:t xml:space="preserve">This interdisciplinary research employs a mixed-methods approach combining computational modeling with field-based analysis:</w:t>
      </w:r>
    </w:p>
    <w:p>
      <w:pPr>
        <w:numPr>
          <w:ilvl w:val="0"/>
          <w:numId w:val="1002"/>
        </w:numPr>
        <w:pStyle w:val="Compact"/>
      </w:pPr>
      <w:r>
        <w:rPr>
          <w:bCs/>
          <w:b/>
        </w:rPr>
        <w:t xml:space="preserve">Data Collection:</w:t>
      </w:r>
      <w:r>
        <w:t xml:space="preserve"> </w:t>
      </w:r>
      <w:r>
        <w:t xml:space="preserve">Collaborate with Tokyo Metropolitan Government's Urban Development Bureau to access GIS datasets on 50+ critical infrastructure assets (bridges, subways, water treatment plants) and historical climate/earthquake records</w:t>
      </w:r>
    </w:p>
    <w:p>
      <w:pPr>
        <w:numPr>
          <w:ilvl w:val="0"/>
          <w:numId w:val="1002"/>
        </w:numPr>
        <w:pStyle w:val="Compact"/>
      </w:pPr>
      <w:r>
        <w:rPr>
          <w:bCs/>
          <w:b/>
        </w:rPr>
        <w:t xml:space="preserve">Computational Modeling:</w:t>
      </w:r>
      <w:r>
        <w:t xml:space="preserve"> </w:t>
      </w:r>
      <w:r>
        <w:t xml:space="preserve">Utilize OpenFOAM for fluid-structure interaction simulations of tsunami impacts on Tokyo Bay infrastructure and SAP2000 for seismic performance analysis under Japan's new 2.5G standard</w:t>
      </w:r>
    </w:p>
    <w:p>
      <w:pPr>
        <w:numPr>
          <w:ilvl w:val="0"/>
          <w:numId w:val="1002"/>
        </w:numPr>
        <w:pStyle w:val="Compact"/>
      </w:pPr>
      <w:r>
        <w:rPr>
          <w:bCs/>
          <w:b/>
        </w:rPr>
        <w:t xml:space="preserve">Stakeholder Workshops:</w:t>
      </w:r>
      <w:r>
        <w:t xml:space="preserve"> </w:t>
      </w:r>
      <w:r>
        <w:t xml:space="preserve">Conduct co-design sessions with Tokyo Metropolitan Civil Engineers, NTT Facilities management teams, and community representatives across five diverse wards (Shinjuku, Chiyoda, Sumida, Adachi, Setagaya)</w:t>
      </w:r>
    </w:p>
    <w:p>
      <w:pPr>
        <w:numPr>
          <w:ilvl w:val="0"/>
          <w:numId w:val="1002"/>
        </w:numPr>
        <w:pStyle w:val="Compact"/>
      </w:pPr>
      <w:r>
        <w:rPr>
          <w:bCs/>
          <w:b/>
        </w:rPr>
        <w:t xml:space="preserve">Cost-Benefit Analysis:</w:t>
      </w:r>
      <w:r>
        <w:t xml:space="preserve"> </w:t>
      </w:r>
      <w:r>
        <w:t xml:space="preserve">Develop a multi-criteria decision matrix incorporating TCO (Total Cost of Ownership), carbon reduction potential (aligned with Japan's 2050 Carbon Neutrality Pledge), and social impact metrics</w:t>
      </w:r>
    </w:p>
    <w:bookmarkEnd w:id="24"/>
    <w:bookmarkStart w:id="25" w:name="expected-outcomes-and-significance"/>
    <w:p>
      <w:pPr>
        <w:pStyle w:val="Heading2"/>
      </w:pPr>
      <w:r>
        <w:t xml:space="preserve">Expected Outcomes and Significance</w:t>
      </w:r>
    </w:p>
    <w:p>
      <w:pPr>
        <w:pStyle w:val="FirstParagraph"/>
      </w:pPr>
      <w:r>
        <w:t xml:space="preserve">The thesis will deliver four concrete contributions to the Civil Engineering profession in Japan Tokyo:</w:t>
      </w:r>
    </w:p>
    <w:p>
      <w:pPr>
        <w:numPr>
          <w:ilvl w:val="0"/>
          <w:numId w:val="1003"/>
        </w:numPr>
        <w:pStyle w:val="Compact"/>
      </w:pPr>
      <w:r>
        <w:t xml:space="preserve">A standardized resilience index for Tokyo infrastructure assets, enabling data-driven prioritization of retrofitting investments</w:t>
      </w:r>
    </w:p>
    <w:p>
      <w:pPr>
        <w:numPr>
          <w:ilvl w:val="0"/>
          <w:numId w:val="1003"/>
        </w:numPr>
        <w:pStyle w:val="Compact"/>
      </w:pPr>
      <w:r>
        <w:t xml:space="preserve">A community engagement toolkit addressing Tokyo-specific cultural nuances (e.g., "omotenashi" service principles in construction communication)</w:t>
      </w:r>
    </w:p>
    <w:p>
      <w:pPr>
        <w:numPr>
          <w:ilvl w:val="0"/>
          <w:numId w:val="1003"/>
        </w:numPr>
        <w:pStyle w:val="Compact"/>
      </w:pPr>
      <w:r>
        <w:t xml:space="preserve">A repository of sustainable material specifications validated against Tokyo's soil conditions and resource availability</w:t>
      </w:r>
    </w:p>
    <w:p>
      <w:pPr>
        <w:numPr>
          <w:ilvl w:val="0"/>
          <w:numId w:val="1003"/>
        </w:numPr>
        <w:pStyle w:val="Compact"/>
      </w:pPr>
      <w:r>
        <w:t xml:space="preserve">An open-source digital twin platform for real-time infrastructure monitoring, adaptable to future smart city initiatives like Tokyo's 2030 Smart City Project</w:t>
      </w:r>
    </w:p>
    <w:p>
      <w:pPr>
        <w:pStyle w:val="FirstParagraph"/>
      </w:pPr>
      <w:r>
        <w:t xml:space="preserve">These outcomes directly support Japan's national goals under the "Society 5.0" initiative and will provide immediately actionable frameworks for Civil Engineers working on projects such as the Shinagawa Station redevelopment or Tokyo Bay Aqua-Line improvements. The research addresses a critical gap in Japan's engineering education by emphasizing context-specific solutions rather than generic global standards—preparing future Civil Engineers to operate effectively within Tokyo's complex regulatory and cultural environment.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Baseline Assessment &amp; Data Collection</w:t>
      </w:r>
    </w:p>
    <w:p>
      <w:pPr>
        <w:pStyle w:val="BodyText"/>
      </w:pPr>
      <w:r>
        <w:t xml:space="preserve">Months 1-4</w:t>
      </w:r>
    </w:p>
    <w:p>
      <w:pPr>
        <w:pStyle w:val="BodyText"/>
      </w:pPr>
      <w:r>
        <w:t xml:space="preserve">Gather Tokyo infrastructure datasets; Conduct initial stakeholder interviews with MLIT and Tokyo Metro</w:t>
      </w:r>
    </w:p>
    <w:p>
      <w:pPr>
        <w:pStyle w:val="BodyText"/>
      </w:pPr>
      <w:r>
        <w:t xml:space="preserve">Model Development &amp; Validation</w:t>
      </w:r>
    </w:p>
    <w:p>
      <w:pPr>
        <w:pStyle w:val="BodyText"/>
      </w:pPr>
      <w:r>
        <w:t xml:space="preserve">Months 5-8</w:t>
      </w:r>
    </w:p>
    <w:p>
      <w:pPr>
        <w:pStyle w:val="BodyText"/>
      </w:pPr>
      <w:r>
        <w:t xml:space="preserve">Build computational models using Tokyo-specific geotechnical data; Validate against historical disaster responses (2011 tsunami, 2018 typhoons)</w:t>
      </w:r>
    </w:p>
    <w:p>
      <w:pPr>
        <w:pStyle w:val="BodyText"/>
      </w:pPr>
      <w:r>
        <w:t xml:space="preserve">Co-Design Workshops &amp; Tool Development</w:t>
      </w:r>
    </w:p>
    <w:p>
      <w:pPr>
        <w:pStyle w:val="BodyText"/>
      </w:pPr>
      <w:r>
        <w:t xml:space="preserve">Months 9-12</w:t>
      </w:r>
    </w:p>
    <w:p>
      <w:pPr>
        <w:pStyle w:val="BodyText"/>
      </w:pPr>
      <w:r>
        <w:t xml:space="preserve">Facilitate community workshops; Develop engagement protocols and material benchmarks</w:t>
      </w:r>
    </w:p>
    <w:p>
      <w:pPr>
        <w:pStyle w:val="BodyText"/>
      </w:pPr>
      <w:r>
        <w:t xml:space="preserve">Drafting &amp; Finalization</w:t>
      </w:r>
    </w:p>
    <w:p>
      <w:pPr>
        <w:pStyle w:val="BodyText"/>
      </w:pPr>
      <w:r>
        <w:t xml:space="preserve">Months 13-16</w:t>
      </w:r>
    </w:p>
    <w:p>
      <w:pPr>
        <w:pStyle w:val="BodyText"/>
      </w:pPr>
      <w:r>
        <w:t xml:space="preserve">Integrate findings into thesis framework; Prepare implementation guide for Tokyo Civil Engineering firms</w:t>
      </w:r>
    </w:p>
    <w:bookmarkEnd w:id="26"/>
    <w:bookmarkStart w:id="27" w:name="X60ee5bdb0b4b8c6a52a5070147d5bf65e512b10"/>
    <w:p>
      <w:pPr>
        <w:pStyle w:val="Heading2"/>
      </w:pPr>
      <w:r>
        <w:t xml:space="preserve">Conclusion: The Future Civil Engineer in Japan Tokyo</w:t>
      </w:r>
    </w:p>
    <w:p>
      <w:pPr>
        <w:pStyle w:val="FirstParagraph"/>
      </w:pPr>
      <w:r>
        <w:t xml:space="preserve">This Thesis Proposal establishes a critical pathway for the next generation of Civil Engineers to transform infrastructure development in Japan Tokyo. By anchoring research within the city's unique seismic, demographic, and cultural realities—rather than applying generic global models—we position this work as essential for advancing Tokyo's status as a model resilient city. The outcomes will directly equip Civil Engineers with contextually validated tools to address the 21st century challenges of urban sustainability and disaster resilience. As Tokyo prepares for the 2030 World Expo and beyond, this research offers a practical blueprint for engineering excellence that honors Japan's tradition of technical innovation while embracing the urgent demands of climate adaptation. For any Civil Engineer aspiring to shape Tokyo's future, this thesis represents not merely academic inquiry but a professional imperative to build infrastructure that endures—and elevates—the lives of 37 million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Resilient Cities in Japan Tokyo</dc:title>
  <dc:creator/>
  <dc:language>en</dc:language>
  <cp:keywords/>
  <dcterms:created xsi:type="dcterms:W3CDTF">2025-12-09T06:34:11Z</dcterms:created>
  <dcterms:modified xsi:type="dcterms:W3CDTF">2025-12-09T06:34:11Z</dcterms:modified>
</cp:coreProperties>
</file>

<file path=docProps/custom.xml><?xml version="1.0" encoding="utf-8"?>
<Properties xmlns="http://schemas.openxmlformats.org/officeDocument/2006/custom-properties" xmlns:vt="http://schemas.openxmlformats.org/officeDocument/2006/docPropsVTypes"/>
</file>