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Mexico</w:t>
      </w:r>
      <w:r>
        <w:t xml:space="preserve"> </w:t>
      </w:r>
      <w:r>
        <w:t xml:space="preserve">Mexico</w:t>
      </w:r>
      <w:r>
        <w:t xml:space="preserve"> </w:t>
      </w:r>
      <w:r>
        <w:t xml:space="preserve">City</w:t>
      </w:r>
    </w:p>
    <w:bookmarkStart w:id="30" w:name="X62822fb30c5a2c96d4b6308ec9e97df07bce884"/>
    <w:p>
      <w:pPr>
        <w:pStyle w:val="Heading1"/>
      </w:pPr>
      <w:r>
        <w:t xml:space="preserve">THESIS PROPOSAL: ADVANCING CIVIL ENGINEER PRACTICES FOR URBAN RESILIENCE IN MEXICO MEXICO CITY</w:t>
      </w:r>
    </w:p>
    <w:bookmarkStart w:id="20" w:name="introduction-and-context"/>
    <w:p>
      <w:pPr>
        <w:pStyle w:val="Heading2"/>
      </w:pPr>
      <w:r>
        <w:t xml:space="preserve">1. Introduction and Context</w:t>
      </w:r>
    </w:p>
    <w:p>
      <w:pPr>
        <w:pStyle w:val="FirstParagraph"/>
      </w:pPr>
      <w:r>
        <w:t xml:space="preserve">Mexico Mexico City, home to over 21 million residents and a critical economic hub for Latin America, faces unprecedented infrastructure challenges driven by rapid urbanization, seismic vulnerability, and environmental degradation. As the largest city in North America, its unique geographical setting on the former lakebed of Lake Texcoco creates inherent subsidence issues—averaging 20-30 cm annually in some districts—which exacerbate structural risks. The role of the Civil Engineer is therefore paramount in developing context-specific solutions that ensure safety, sustainability, and equity. This Thesis Proposal outlines a research project focused on integrating advanced civil engineering practices with Mexico City’s socio-environmental realities to create resilient infrastructure systems capable of withstanding natural hazards while accommodating population growth.</w:t>
      </w:r>
    </w:p>
    <w:bookmarkEnd w:id="20"/>
    <w:bookmarkStart w:id="21" w:name="problem-statement"/>
    <w:p>
      <w:pPr>
        <w:pStyle w:val="Heading2"/>
      </w:pPr>
      <w:r>
        <w:t xml:space="preserve">2. Problem Statement</w:t>
      </w:r>
    </w:p>
    <w:p>
      <w:pPr>
        <w:pStyle w:val="FirstParagraph"/>
      </w:pPr>
      <w:r>
        <w:t xml:space="preserve">Mexico Mexico City's infrastructure is under severe stress. Key issues include: (a) Seismic vulnerability, as evidenced by the 2017 earthquake that damaged over 35,000 structures; (b) Chronic flooding due to inadequate drainage and groundwater extraction causing land subsidence; (c) Aging water and sewage systems serving 85% of the population without full coverage. A critical gap exists between theoretical civil engineering solutions and their practical application in Mexico Mexico City’s complex urban fabric. Existing infrastructure planning often fails to incorporate local soil dynamics, community needs, or climate adaptation strategies, leaving marginalized communities—particularly in informal settlements like Iztapalapa and Venustiano Carranza—most vulnerable. This research addresses the urgent need for Civil Engineer professionals to develop context-driven methodologies that prioritize resilience over mere compliance.</w:t>
      </w:r>
    </w:p>
    <w:bookmarkEnd w:id="21"/>
    <w:bookmarkStart w:id="22" w:name="research-objectives"/>
    <w:p>
      <w:pPr>
        <w:pStyle w:val="Heading2"/>
      </w:pPr>
      <w:r>
        <w:t xml:space="preserve">3. Research Objectives</w:t>
      </w:r>
    </w:p>
    <w:p>
      <w:pPr>
        <w:pStyle w:val="FirstParagraph"/>
      </w:pPr>
      <w:r>
        <w:t xml:space="preserve">This Thesis aims to: (1) Map critical infrastructure vulnerabilities across Mexico Mexico City using GIS and seismic microzonation data; (2) Develop a framework for sustainable, community-integrated infrastructure design that accounts for subsidence, flooding, and earthquake risks; (3) Propose policy recommendations for Civil Engineer-led implementation of resilient public works projects. Specifically, the study will evaluate the feasibility of using recycled materials in low-cost housing construction and AI-driven flood prediction models tailored to Mexico City’s canal systems (e.g., Xochimilco). The research directly responds to Mexico City's 2030 Sustainability Plan and its commitment to "climate-resilient urban development."</w:t>
      </w:r>
    </w:p>
    <w:bookmarkEnd w:id="22"/>
    <w:bookmarkStart w:id="23" w:name="significance-of-the-research"/>
    <w:p>
      <w:pPr>
        <w:pStyle w:val="Heading2"/>
      </w:pPr>
      <w:r>
        <w:t xml:space="preserve">4. Significance of the Research</w:t>
      </w:r>
    </w:p>
    <w:p>
      <w:pPr>
        <w:pStyle w:val="FirstParagraph"/>
      </w:pPr>
      <w:r>
        <w:t xml:space="preserve">The outcomes of this Thesis will empower Civil Engineer practitioners in Mexico Mexico City by providing: (a) A validated technical toolkit for assessing soil-structure interactions in subsiding zones; (b) Case studies demonstrating cost-effective, community-approved infrastructure solutions; and (c) Evidence-based advocacy for updated municipal building codes. Given that 57% of Mexico City’s buildings are non-compliant with current seismic standards per the Institute of Engineering at UNAM, this work addresses a national priority. Furthermore, by focusing on marginalized neighborhoods—where 42% lack proper sewage access—the research aligns with Mexico's National Development Plan 2019–2024 emphasis on social equity through engineering innovation.</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1"/>
        </w:numPr>
        <w:pStyle w:val="Compact"/>
      </w:pPr>
      <w:r>
        <w:rPr>
          <w:bCs/>
          <w:b/>
        </w:rPr>
        <w:t xml:space="preserve">Phase 1 (Literature &amp; Data Synthesis):</w:t>
      </w:r>
      <w:r>
        <w:t xml:space="preserve"> </w:t>
      </w:r>
      <w:r>
        <w:t xml:space="preserve">Analyze Mexico City’s geological surveys (INEGI), historical disaster data, and existing Civil Engineer reports from CDMX’s Secretaría de Obras y Servicios.</w:t>
      </w:r>
    </w:p>
    <w:p>
      <w:pPr>
        <w:numPr>
          <w:ilvl w:val="0"/>
          <w:numId w:val="1001"/>
        </w:numPr>
        <w:pStyle w:val="Compact"/>
      </w:pPr>
      <w:r>
        <w:rPr>
          <w:bCs/>
          <w:b/>
        </w:rPr>
        <w:t xml:space="preserve">Phase 2 (Fieldwork):</w:t>
      </w:r>
      <w:r>
        <w:t xml:space="preserve"> </w:t>
      </w:r>
      <w:r>
        <w:t xml:space="preserve">Conduct site assessments in high-risk zones (e.g., Coyoacán for subsidence; Tlalpan for flooding) with civil engineering students from UNAM and IPN, collecting soil samples, drainage capacity metrics, and community feedback through workshops.</w:t>
      </w:r>
    </w:p>
    <w:p>
      <w:pPr>
        <w:numPr>
          <w:ilvl w:val="0"/>
          <w:numId w:val="1001"/>
        </w:numPr>
        <w:pStyle w:val="Compact"/>
      </w:pPr>
      <w:r>
        <w:rPr>
          <w:bCs/>
          <w:b/>
        </w:rPr>
        <w:t xml:space="preserve">Phase 3 (Modeling &amp; Simulation):</w:t>
      </w:r>
      <w:r>
        <w:t xml:space="preserve"> </w:t>
      </w:r>
      <w:r>
        <w:t xml:space="preserve">Use OpenFOAM software to simulate flood scenarios in Xochimilco’s canals under projected climate conditions. Develop a parametric design model for earthquake-resistant structures using Mexico City’s soil classification system.</w:t>
      </w:r>
    </w:p>
    <w:p>
      <w:pPr>
        <w:numPr>
          <w:ilvl w:val="0"/>
          <w:numId w:val="1001"/>
        </w:numPr>
        <w:pStyle w:val="Compact"/>
      </w:pPr>
      <w:r>
        <w:rPr>
          <w:bCs/>
          <w:b/>
        </w:rPr>
        <w:t xml:space="preserve">Phase 4 (Policy Integration):</w:t>
      </w:r>
      <w:r>
        <w:t xml:space="preserve"> </w:t>
      </w:r>
      <w:r>
        <w:t xml:space="preserve">Collaborate with the Mexico City Government's Secretaría de Desarrollo Urbano y Vivienda to draft guidelines for incorporating community input into Civil Engineer project planning.</w:t>
      </w:r>
    </w:p>
    <w:bookmarkEnd w:id="24"/>
    <w:bookmarkStart w:id="25" w:name="expected-contributions"/>
    <w:p>
      <w:pPr>
        <w:pStyle w:val="Heading2"/>
      </w:pPr>
      <w:r>
        <w:t xml:space="preserve">6. Expected Contributions</w:t>
      </w:r>
    </w:p>
    <w:p>
      <w:pPr>
        <w:pStyle w:val="FirstParagraph"/>
      </w:pPr>
      <w:r>
        <w:t xml:space="preserve">This Thesis will deliver three key contributions: (1) A publicly accessible vulnerability atlas of Mexico Mexico City’s infrastructure, enabling Civil Engineer professionals to prioritize interventions; (2) A technical standard for "resilience-by-design" in low-income housing that reduces costs by 15-20% while enhancing safety—addressing the city’s 1.3 million housing deficit; (3) A training module for Civil Engineer practitioners on integrating Indigenous knowledge (e.g., Aztec water management principles) with modern engineering, fostering culturally responsive solutions. These outputs will directly support Mexico City’s "Green and Inclusive Urban Agenda" and UN Sustainable Development Goal 11 (Sustainable Cities).</w:t>
      </w:r>
    </w:p>
    <w:bookmarkEnd w:id="25"/>
    <w:bookmarkStart w:id="26" w:name="ethical-considerations"/>
    <w:p>
      <w:pPr>
        <w:pStyle w:val="Heading2"/>
      </w:pPr>
      <w:r>
        <w:t xml:space="preserve">7. Ethical Considerations</w:t>
      </w:r>
    </w:p>
    <w:p>
      <w:pPr>
        <w:pStyle w:val="FirstParagraph"/>
      </w:pPr>
      <w:r>
        <w:t xml:space="preserve">All fieldwork will comply with Mexico's National Ethics Guidelines for Research (NOM-046-SSA2-2015). Community engagement will follow participatory action research principles, ensuring marginalized groups in neighborhoods like Tepito and La Villa represent 70% of survey participants. Data privacy protocols will safeguard resident information under Mexico’s Federal Law on Protection of Personal Data.</w:t>
      </w:r>
    </w:p>
    <w:bookmarkEnd w:id="26"/>
    <w:bookmarkStart w:id="27" w:name="timeline"/>
    <w:p>
      <w:pPr>
        <w:pStyle w:val="Heading2"/>
      </w:pPr>
      <w:r>
        <w:t xml:space="preserve">8. Timeline</w:t>
      </w:r>
    </w:p>
    <w:p>
      <w:pPr>
        <w:pStyle w:val="FirstParagraph"/>
      </w:pPr>
      <w:r>
        <w:rPr>
          <w:bCs/>
          <w:b/>
        </w:rPr>
        <w:t xml:space="preserve">Months 1–4:</w:t>
      </w:r>
      <w:r>
        <w:t xml:space="preserve"> </w:t>
      </w:r>
      <w:r>
        <w:t xml:space="preserve">Literature review and data acquisition (INEGI, CDMX archives)</w:t>
      </w:r>
      <w:r>
        <w:br/>
      </w:r>
      <w:r>
        <w:rPr>
          <w:bCs/>
          <w:b/>
        </w:rPr>
        <w:t xml:space="preserve">Months 5–10:</w:t>
      </w:r>
      <w:r>
        <w:t xml:space="preserve"> </w:t>
      </w:r>
      <w:r>
        <w:t xml:space="preserve">Fieldwork in 3 high-risk boroughs; preliminary modeling</w:t>
      </w:r>
      <w:r>
        <w:br/>
      </w:r>
      <w:r>
        <w:rPr>
          <w:bCs/>
          <w:b/>
        </w:rPr>
        <w:t xml:space="preserve">Months 11–14:</w:t>
      </w:r>
      <w:r>
        <w:t xml:space="preserve"> </w:t>
      </w:r>
      <w:r>
        <w:t xml:space="preserve">Model refinement; community validation workshops</w:t>
      </w:r>
      <w:r>
        <w:br/>
      </w:r>
      <w:r>
        <w:rPr>
          <w:bCs/>
          <w:b/>
        </w:rPr>
        <w:t xml:space="preserve">Months 15–18:</w:t>
      </w:r>
      <w:r>
        <w:t xml:space="preserve"> </w:t>
      </w:r>
      <w:r>
        <w:t xml:space="preserve">Policy draft development; thesis writing and defense preparation</w:t>
      </w:r>
    </w:p>
    <w:bookmarkEnd w:id="27"/>
    <w:bookmarkStart w:id="28" w:name="conclusion"/>
    <w:p>
      <w:pPr>
        <w:pStyle w:val="Heading2"/>
      </w:pPr>
      <w:r>
        <w:t xml:space="preserve">9. Conclusion</w:t>
      </w:r>
    </w:p>
    <w:p>
      <w:pPr>
        <w:pStyle w:val="FirstParagraph"/>
      </w:pPr>
      <w:r>
        <w:t xml:space="preserve">Mexico Mexico City stands at a pivotal moment where the expertise of Civil Engineer professionals is indispensable for safeguarding its future. This Thesis Proposal transcends conventional engineering research by centering on the lived realities of 21 million residents and integrating interdisciplinary insights—from geology to social equity. It positions Civil Engineers not merely as technical specialists but as essential agents of climate justice in one of the world’s most dynamic, yet fragile urban ecosystems. By grounding solutions in Mexico City’s unique challenges, this research will establish a replicable model for sustainable infrastructure development across Latin America’s megacities, fulfilling the critical need for Civil Engineer leadership in resilient urban futures.</w:t>
      </w:r>
    </w:p>
    <w:bookmarkEnd w:id="28"/>
    <w:bookmarkStart w:id="29" w:name="references-selected"/>
    <w:p>
      <w:pPr>
        <w:pStyle w:val="Heading2"/>
      </w:pPr>
      <w:r>
        <w:t xml:space="preserve">10. References (Selected)</w:t>
      </w:r>
    </w:p>
    <w:p>
      <w:pPr>
        <w:numPr>
          <w:ilvl w:val="0"/>
          <w:numId w:val="1002"/>
        </w:numPr>
        <w:pStyle w:val="Compact"/>
      </w:pPr>
      <w:r>
        <w:t xml:space="preserve">Instituto de Ingeniería UNAM. (2021). *Geotechnical Vulnerability Assessment of Mexico City*.</w:t>
      </w:r>
    </w:p>
    <w:p>
      <w:pPr>
        <w:numPr>
          <w:ilvl w:val="0"/>
          <w:numId w:val="1002"/>
        </w:numPr>
        <w:pStyle w:val="Compact"/>
      </w:pPr>
      <w:r>
        <w:t xml:space="preserve">Mexico City Government. (2019). *Urban Development Plan 2030: Climate Resilience Framework*.</w:t>
      </w:r>
    </w:p>
    <w:p>
      <w:pPr>
        <w:numPr>
          <w:ilvl w:val="0"/>
          <w:numId w:val="1002"/>
        </w:numPr>
        <w:pStyle w:val="Compact"/>
      </w:pPr>
      <w:r>
        <w:t xml:space="preserve">UN-Habitat. (2023). *Megacities and Infrastructure Resilience: Case Study of Mexico City*.</w:t>
      </w:r>
    </w:p>
    <w:p>
      <w:pPr>
        <w:numPr>
          <w:ilvl w:val="0"/>
          <w:numId w:val="1002"/>
        </w:numPr>
        <w:pStyle w:val="Compact"/>
      </w:pPr>
      <w:r>
        <w:t xml:space="preserve">García, M. et al. (2022). "Subsidence-Induced Structural Failures in Urban Mexico." *Journal of Civil Engineering*, 45(3), 112–130.</w:t>
      </w:r>
    </w:p>
    <w:p>
      <w:pPr>
        <w:pStyle w:val="FirstParagraph"/>
      </w:pPr>
      <w:r>
        <w:rPr>
          <w:bCs/>
          <w:b/>
        </w:rPr>
        <w:t xml:space="preserve">Word Count:</w:t>
      </w:r>
      <w:r>
        <w:t xml:space="preserve"> </w:t>
      </w:r>
      <w:r>
        <w:t xml:space="preserve">986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Resilience for Mexico Mexico City</dc:title>
  <dc:creator/>
  <dc:language>en</dc:language>
  <cp:keywords/>
  <dcterms:created xsi:type="dcterms:W3CDTF">2026-07-21T11:00:36Z</dcterms:created>
  <dcterms:modified xsi:type="dcterms:W3CDTF">2026-07-21T11:00:36Z</dcterms:modified>
</cp:coreProperties>
</file>

<file path=docProps/custom.xml><?xml version="1.0" encoding="utf-8"?>
<Properties xmlns="http://schemas.openxmlformats.org/officeDocument/2006/custom-properties" xmlns:vt="http://schemas.openxmlformats.org/officeDocument/2006/docPropsVTypes"/>
</file>