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Flood</w:t>
      </w:r>
      <w:r>
        <w:t xml:space="preserve"> </w:t>
      </w:r>
      <w:r>
        <w:t xml:space="preserve">Resilience</w:t>
      </w:r>
      <w:r>
        <w:t xml:space="preserve"> </w:t>
      </w:r>
      <w:r>
        <w:t xml:space="preserve">and</w:t>
      </w:r>
      <w:r>
        <w:t xml:space="preserve"> </w:t>
      </w:r>
      <w:r>
        <w:t xml:space="preserve">Seismic</w:t>
      </w:r>
      <w:r>
        <w:t xml:space="preserve"> </w:t>
      </w:r>
      <w:r>
        <w:t xml:space="preserve">Retrofitting</w:t>
      </w:r>
      <w:r>
        <w:t xml:space="preserve"> </w:t>
      </w:r>
      <w:r>
        <w:t xml:space="preserve">Strategies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Myanmar</w:t>
      </w:r>
      <w:r>
        <w:t xml:space="preserve"> </w:t>
      </w:r>
      <w:r>
        <w:t xml:space="preserve">Yangon</w:t>
      </w:r>
    </w:p>
    <w:bookmarkStart w:id="28" w:name="X46043ad26857bbbe63d2dba946f0f3a317cf029"/>
    <w:p>
      <w:pPr>
        <w:pStyle w:val="Heading1"/>
      </w:pPr>
      <w:r>
        <w:t xml:space="preserve">Thesis Proposal: Integrated Flood Resilience and Seismic Retrofitting Strategies for Urban Infrastructure in Myanmar Yangon</w:t>
      </w:r>
    </w:p>
    <w:bookmarkStart w:id="20" w:name="introduction"/>
    <w:p>
      <w:pPr>
        <w:pStyle w:val="Heading2"/>
      </w:pPr>
      <w:r>
        <w:t xml:space="preserve">1. Introduction</w:t>
      </w:r>
    </w:p>
    <w:p>
      <w:pPr>
        <w:pStyle w:val="FirstParagraph"/>
      </w:pPr>
      <w:r>
        <w:t xml:space="preserve">The rapid urbanization of Myanmar Yangon presents unprecedented challenges for sustainable infrastructure development. As the economic hub of Myanmar, Yangon faces acute pressures from population growth (exceeding 7 million residents), inadequate drainage systems, and increasing seismic vulnerability. This Thesis Proposal addresses a critical gap in civil engineering practice within Myanmar Yangon: the need for integrated resilience strategies that simultaneously tackle monsoon-induced flooding and earthquake hazards. A Civil Engineer working in Myanmar Yangon cannot afford to treat these threats in isolation; they are interdependent factors threatening public safety, economic stability, and environmental sustainability. This research proposes a holistic framework specifically designed for the unique geographical, socio-economic, and structural context of Myanmar Yangon.</w:t>
      </w:r>
    </w:p>
    <w:bookmarkEnd w:id="20"/>
    <w:bookmarkStart w:id="21" w:name="X118892f6ee2b9d4772e8ed5a98e0c6ebeca55ab"/>
    <w:p>
      <w:pPr>
        <w:pStyle w:val="Heading2"/>
      </w:pPr>
      <w:r>
        <w:t xml:space="preserve">2. Problem Statement: The Imperative for Context-Specific Solutions in Myanmar Yangon</w:t>
      </w:r>
    </w:p>
    <w:p>
      <w:pPr>
        <w:pStyle w:val="FirstParagraph"/>
      </w:pPr>
      <w:r>
        <w:t xml:space="preserve">Myanmar Yangon is acutely vulnerable to climate change impacts. The city experiences annual monsoon seasons (May-October) with intense rainfall, leading to severe urban flooding that inundates 68% of its low-lying areas (Yangon City Development Committee, YCDC, 2023). Simultaneously, seismic hazard assessments confirm Yangon lies on a zone with moderate earthquake risk (USGS, 2022), yet most existing structures were not designed to modern seismic codes. The Department of Urban and Rural Development (DURD) reports that over 45% of Yangon's building stock, including critical infrastructure like schools and hospitals, lacks both adequate flood defenses and seismic resilience. Traditional engineering solutions imported from Western contexts fail in Myanmar Yangon due to cost constraints, lack of local material availability, and disregard for cultural practices. This Thesis Proposal argues that a Civil Engineer operating in Myanmar Yangon must develop site-specific strategies utilizing locally available resources while adhering to international best practices adapted for the region's unique conditions.</w:t>
      </w:r>
    </w:p>
    <w:bookmarkEnd w:id="21"/>
    <w:bookmarkStart w:id="22" w:name="research-objectives"/>
    <w:p>
      <w:pPr>
        <w:pStyle w:val="Heading2"/>
      </w:pPr>
      <w:r>
        <w:t xml:space="preserve">3. Research Objectives</w:t>
      </w:r>
    </w:p>
    <w:p>
      <w:pPr>
        <w:pStyle w:val="FirstParagraph"/>
      </w:pPr>
      <w:r>
        <w:t xml:space="preserve">This research aims to establish an actionable methodology for civil engineers working within Myanmar Yangon. Specific objectives include:</w:t>
      </w:r>
    </w:p>
    <w:p>
      <w:pPr>
        <w:numPr>
          <w:ilvl w:val="0"/>
          <w:numId w:val="1001"/>
        </w:numPr>
        <w:pStyle w:val="Compact"/>
      </w:pPr>
      <w:r>
        <w:rPr>
          <w:bCs/>
          <w:b/>
        </w:rPr>
        <w:t xml:space="preserve">To conduct a comprehensive vulnerability assessment</w:t>
      </w:r>
      <w:r>
        <w:t xml:space="preserve"> </w:t>
      </w:r>
      <w:r>
        <w:t xml:space="preserve">of critical infrastructure (residential, transportation, public utilities) in high-risk zones like Bahan, Tamwe, and Dagon Seikkan areas of Myanmar Yangon against concurrent flood and seismic events.</w:t>
      </w:r>
    </w:p>
    <w:p>
      <w:pPr>
        <w:numPr>
          <w:ilvl w:val="0"/>
          <w:numId w:val="1001"/>
        </w:numPr>
        <w:pStyle w:val="Compact"/>
      </w:pPr>
      <w:r>
        <w:rPr>
          <w:bCs/>
          <w:b/>
        </w:rPr>
        <w:t xml:space="preserve">To develop cost-effective retrofitting techniques</w:t>
      </w:r>
      <w:r>
        <w:t xml:space="preserve"> </w:t>
      </w:r>
      <w:r>
        <w:t xml:space="preserve">utilizing locally sourced materials (e.g., bamboo composites, stabilized earth blocks) suitable for earthquake-prone structures in Myanmar Yangon, reducing dependency on imported materials.</w:t>
      </w:r>
    </w:p>
    <w:p>
      <w:pPr>
        <w:numPr>
          <w:ilvl w:val="0"/>
          <w:numId w:val="1001"/>
        </w:numPr>
        <w:pStyle w:val="Compact"/>
      </w:pPr>
      <w:r>
        <w:rPr>
          <w:bCs/>
          <w:b/>
        </w:rPr>
        <w:t xml:space="preserve">To design an integrated flood-resilient drainage system</w:t>
      </w:r>
      <w:r>
        <w:t xml:space="preserve"> </w:t>
      </w:r>
      <w:r>
        <w:t xml:space="preserve">that incorporates green infrastructure (bioswales, permeable pavements) compatible with Yangon's dense urban fabric and monsoon patterns.</w:t>
      </w:r>
    </w:p>
    <w:p>
      <w:pPr>
        <w:numPr>
          <w:ilvl w:val="0"/>
          <w:numId w:val="1001"/>
        </w:numPr>
        <w:pStyle w:val="Compact"/>
      </w:pPr>
      <w:r>
        <w:rPr>
          <w:bCs/>
          <w:b/>
        </w:rPr>
        <w:t xml:space="preserve">To create a risk-based decision support tool</w:t>
      </w:r>
      <w:r>
        <w:t xml:space="preserve"> </w:t>
      </w:r>
      <w:r>
        <w:t xml:space="preserve">for Civil Engineers in Myanmar Yangon to prioritize retrofitting and flood mitigation investments based on socio-economic impact, structural vulnerability, and resource availability.</w:t>
      </w:r>
    </w:p>
    <w:bookmarkEnd w:id="22"/>
    <w:bookmarkStart w:id="23" w:name="X3d2795ad272595625dcd213ff05fbd035f5c3f4"/>
    <w:p>
      <w:pPr>
        <w:pStyle w:val="Heading2"/>
      </w:pPr>
      <w:r>
        <w:t xml:space="preserve">4. Significance of the Research for Myanmar Yangon</w:t>
      </w:r>
    </w:p>
    <w:p>
      <w:pPr>
        <w:pStyle w:val="FirstParagraph"/>
      </w:pPr>
      <w:r>
        <w:t xml:space="preserve">The implications of this Thesis Proposal extend beyond academic contribution. For Civil Engineers embedded in Myanmar Yangon's development landscape, this work provides an immediately applicable methodology addressing a pressing national priority. Successful implementation could:</w:t>
      </w:r>
    </w:p>
    <w:p>
      <w:pPr>
        <w:numPr>
          <w:ilvl w:val="0"/>
          <w:numId w:val="1002"/>
        </w:numPr>
        <w:pStyle w:val="Compact"/>
      </w:pPr>
      <w:r>
        <w:t xml:space="preserve">Reduce flood-related economic losses (estimated at $150 million annually in Yangon) by enhancing drainage capacity and protecting critical assets.</w:t>
      </w:r>
    </w:p>
    <w:p>
      <w:pPr>
        <w:numPr>
          <w:ilvl w:val="0"/>
          <w:numId w:val="1002"/>
        </w:numPr>
        <w:pStyle w:val="Compact"/>
      </w:pPr>
      <w:r>
        <w:t xml:space="preserve">Save lives by preventing structural collapses during earthquakes, particularly in older neighborhoods like the former British colonial quarter.</w:t>
      </w:r>
    </w:p>
    <w:p>
      <w:pPr>
        <w:numPr>
          <w:ilvl w:val="0"/>
          <w:numId w:val="1002"/>
        </w:numPr>
        <w:pStyle w:val="Compact"/>
      </w:pPr>
      <w:r>
        <w:t xml:space="preserve">Empower local Civil Engineers through accessible technical guidance tailored to Myanmar's resource constraints and cultural context.</w:t>
      </w:r>
    </w:p>
    <w:p>
      <w:pPr>
        <w:numPr>
          <w:ilvl w:val="0"/>
          <w:numId w:val="1002"/>
        </w:numPr>
        <w:pStyle w:val="Compact"/>
      </w:pPr>
      <w:r>
        <w:t xml:space="preserve">Contribute directly to Myanmar's National Urban Development Policy and Yangon City Development Master Plan 2040, which prioritize climate-resilient infrastructure.</w:t>
      </w:r>
    </w:p>
    <w:bookmarkEnd w:id="23"/>
    <w:bookmarkStart w:id="24" w:name="Xb1721992412024eaf5f5311bdb780ce78b6ad79"/>
    <w:p>
      <w:pPr>
        <w:pStyle w:val="Heading2"/>
      </w:pPr>
      <w:r>
        <w:t xml:space="preserve">5. Methodology: Contextualized Engineering Approach for Myanmar Yangon</w:t>
      </w:r>
    </w:p>
    <w:p>
      <w:pPr>
        <w:pStyle w:val="FirstParagraph"/>
      </w:pPr>
      <w:r>
        <w:t xml:space="preserve">This research employs a multi-phase mixed-methods approach designed specifically for the realities of working as a Civil Engineer in Myanmar Yangon:</w:t>
      </w:r>
    </w:p>
    <w:p>
      <w:pPr>
        <w:numPr>
          <w:ilvl w:val="0"/>
          <w:numId w:val="1003"/>
        </w:numPr>
        <w:pStyle w:val="Compact"/>
      </w:pPr>
      <w:r>
        <w:rPr>
          <w:bCs/>
          <w:b/>
        </w:rPr>
        <w:t xml:space="preserve">Phase 1: Field Assessment &amp; Data Collection (Months 1-4)</w:t>
      </w:r>
      <w:r>
        <w:t xml:space="preserve"> </w:t>
      </w:r>
      <w:r>
        <w:t xml:space="preserve">- Conduct detailed structural surveys and flood impact mapping across selected high-risk neighborhoods in Myanmar Yangon, collaborating with local authorities (YCDC, DURD) and community groups. Utilize low-cost drone mapping for terrain analysis.</w:t>
      </w:r>
    </w:p>
    <w:p>
      <w:pPr>
        <w:numPr>
          <w:ilvl w:val="0"/>
          <w:numId w:val="1003"/>
        </w:numPr>
        <w:pStyle w:val="Compact"/>
      </w:pPr>
      <w:r>
        <w:rPr>
          <w:bCs/>
          <w:b/>
        </w:rPr>
        <w:t xml:space="preserve">Phase 2: Material &amp; Technique Development (Months 5-10)</w:t>
      </w:r>
      <w:r>
        <w:t xml:space="preserve"> </w:t>
      </w:r>
      <w:r>
        <w:t xml:space="preserve">- Laboratory testing of locally available materials (e.g., bamboo reinforcement in concrete, recycled plastic composites) under simulated Yangon-specific seismic loads and flood conditions. Partner with Yangon Technological University's Civil Engineering department for material science support.</w:t>
      </w:r>
    </w:p>
    <w:p>
      <w:pPr>
        <w:numPr>
          <w:ilvl w:val="0"/>
          <w:numId w:val="1003"/>
        </w:numPr>
        <w:pStyle w:val="Compact"/>
      </w:pPr>
      <w:r>
        <w:rPr>
          <w:bCs/>
          <w:b/>
        </w:rPr>
        <w:t xml:space="preserve">Phase 3: Integrated System Design (Months 11-16)</w:t>
      </w:r>
      <w:r>
        <w:t xml:space="preserve"> </w:t>
      </w:r>
      <w:r>
        <w:t xml:space="preserve">- Develop prototype retrofitting solutions and drainage system designs for a pilot site in Myanmar Yangon (e.g., an existing community center in Khaing Moe Aung area). Model performance using open-source tools like OpenFOAM for flood simulation.</w:t>
      </w:r>
    </w:p>
    <w:p>
      <w:pPr>
        <w:numPr>
          <w:ilvl w:val="0"/>
          <w:numId w:val="1003"/>
        </w:numPr>
        <w:pStyle w:val="Compact"/>
      </w:pPr>
      <w:r>
        <w:rPr>
          <w:bCs/>
          <w:b/>
        </w:rPr>
        <w:t xml:space="preserve">Phase 4: Stakeholder Validation &amp; Tool Development (Months 17-20)</w:t>
      </w:r>
      <w:r>
        <w:t xml:space="preserve"> </w:t>
      </w:r>
      <w:r>
        <w:t xml:space="preserve">- Present designs to local Civil Engineers, urban planners, and community leaders in Myanmar Yangon for feedback. Refine into a practical decision-support tool accessible via mobile platforms common in Yangon's urban setting.</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tangible resources for Civil Engineers operating within Myanmar Yangon:</w:t>
      </w:r>
    </w:p>
    <w:p>
      <w:pPr>
        <w:numPr>
          <w:ilvl w:val="0"/>
          <w:numId w:val="1004"/>
        </w:numPr>
        <w:pStyle w:val="Compact"/>
      </w:pPr>
      <w:r>
        <w:t xml:space="preserve">A validated set of low-cost, locally applicable seismic retrofitting techniques suitable for Yangon's existing building stock.</w:t>
      </w:r>
    </w:p>
    <w:p>
      <w:pPr>
        <w:numPr>
          <w:ilvl w:val="0"/>
          <w:numId w:val="1004"/>
        </w:numPr>
        <w:pStyle w:val="Compact"/>
      </w:pPr>
      <w:r>
        <w:t xml:space="preserve">A scalable flood resilience framework integrating green infrastructure into Yangon's urban planning processes, reducing reliance on expensive grey infrastructure.</w:t>
      </w:r>
    </w:p>
    <w:p>
      <w:pPr>
        <w:numPr>
          <w:ilvl w:val="0"/>
          <w:numId w:val="1004"/>
        </w:numPr>
        <w:pStyle w:val="Compact"/>
      </w:pPr>
      <w:r>
        <w:t xml:space="preserve">An open-access digital toolkit designed specifically for Civil Engineers in Myanmar Yangon to assess risk and prioritize interventions, considering budget constraints and local expertise.</w:t>
      </w:r>
    </w:p>
    <w:p>
      <w:pPr>
        <w:pStyle w:val="FirstParagraph"/>
      </w:pPr>
      <w:r>
        <w:t xml:space="preserve">Crucially, this research moves beyond theoretical models. By grounding every solution in the specific soil conditions, rainfall patterns, building typologies (e.g., traditional "daw" houses), and socio-economic realities of Myanmar Yangon, it ensures the outputs are not only scientifically sound but also practically implementable by local Civil Engineers.</w:t>
      </w:r>
    </w:p>
    <w:bookmarkEnd w:id="25"/>
    <w:bookmarkStart w:id="26" w:name="conclusion"/>
    <w:p>
      <w:pPr>
        <w:pStyle w:val="Heading2"/>
      </w:pPr>
      <w:r>
        <w:t xml:space="preserve">7. Conclusion</w:t>
      </w:r>
    </w:p>
    <w:p>
      <w:pPr>
        <w:pStyle w:val="FirstParagraph"/>
      </w:pPr>
      <w:r>
        <w:t xml:space="preserve">The escalating climate and seismic threats facing Myanmar Yangon demand innovative, context-sensitive engineering solutions. This Thesis Proposal outlines a vital research direction for a Civil Engineer dedicated to serving the people of Myanmar Yangon. It recognizes that effective infrastructure development in this dynamic city cannot be achieved through generic international standards alone; it requires deep understanding of local conditions and collaboration with communities and institutions within Myanmar Yangon itself. The proposed integrated framework promises not only to advance civil engineering practice in Myanmar but also to contribute directly to the resilience, safety, and sustainable development of one of Southeast Asia's most vibrant yet vulnerable urban centers. For the Civil Engineer committed to making a difference in Myanmar Yangon, this Thesis Proposal represents a necessary step towards building a more secure future for its residents.</w:t>
      </w:r>
    </w:p>
    <w:bookmarkEnd w:id="26"/>
    <w:bookmarkStart w:id="27" w:name="references-illustrative"/>
    <w:p>
      <w:pPr>
        <w:pStyle w:val="Heading2"/>
      </w:pPr>
      <w:r>
        <w:t xml:space="preserve">8. References (Illustrative)</w:t>
      </w:r>
    </w:p>
    <w:p>
      <w:pPr>
        <w:pStyle w:val="FirstParagraph"/>
      </w:pPr>
      <w:r>
        <w:t xml:space="preserve">Yangon City Development Committee (YCDC). (2023). *Annual Report on Urban Flooding in Yangon*. Yangon, Myanmar.</w:t>
      </w:r>
      <w:r>
        <w:br/>
      </w:r>
      <w:r>
        <w:t xml:space="preserve">Department of Urban and Rural Development (DURD), Myanmar. (2021). *National Guidelines for Seismic Retrofitting of Structures*. Naypyidaw, Myanmar.</w:t>
      </w:r>
      <w:r>
        <w:br/>
      </w:r>
      <w:r>
        <w:t xml:space="preserve">United States Geological Survey (USGS). (2022). *Seismic Hazard Assessment for Southeast Asia*. Reston, VA.</w:t>
      </w:r>
      <w:r>
        <w:br/>
      </w:r>
      <w:r>
        <w:t xml:space="preserve">Ministry of Construction, Myanmar. (2019). *Yangon City Development Master Plan 2040: Climate Resilience Chapter*.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Flood Resilience and Seismic Retrofitting Strategies for Urban Infrastructure in Myanmar Yangon</dc:title>
  <dc:creator/>
  <dc:language>en</dc:language>
  <cp:keywords/>
  <dcterms:created xsi:type="dcterms:W3CDTF">2026-07-14T22:48:32Z</dcterms:created>
  <dcterms:modified xsi:type="dcterms:W3CDTF">2026-07-14T22:48:32Z</dcterms:modified>
</cp:coreProperties>
</file>

<file path=docProps/custom.xml><?xml version="1.0" encoding="utf-8"?>
<Properties xmlns="http://schemas.openxmlformats.org/officeDocument/2006/custom-properties" xmlns:vt="http://schemas.openxmlformats.org/officeDocument/2006/docPropsVTypes"/>
</file>