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Netherlands</w:t>
      </w:r>
      <w:r>
        <w:t xml:space="preserve"> </w:t>
      </w:r>
      <w:r>
        <w:t xml:space="preserve">Amsterdam</w:t>
      </w:r>
    </w:p>
    <w:bookmarkStart w:id="30" w:name="Xd507cd143f8ab003680f25803fcb91117b1ce3a"/>
    <w:p>
      <w:pPr>
        <w:pStyle w:val="Heading1"/>
      </w:pPr>
      <w:r>
        <w:t xml:space="preserve">Thesis Proposal: Advancing Climate-Resilient Infrastructure for a Civil Engineer in Netherlands Amsterdam</w:t>
      </w:r>
    </w:p>
    <w:bookmarkStart w:id="20" w:name="introduction-and-context"/>
    <w:p>
      <w:pPr>
        <w:pStyle w:val="Heading2"/>
      </w:pPr>
      <w:r>
        <w:t xml:space="preserve">Introduction and Context</w:t>
      </w:r>
    </w:p>
    <w:p>
      <w:pPr>
        <w:pStyle w:val="FirstParagraph"/>
      </w:pPr>
      <w:r>
        <w:t xml:space="preserve">The Netherlands, particularly Amsterdam, faces unprecedented challenges from climate change that demand innovative engineering solutions. As a prospective Civil Engineer operating within the unique hydrological context of Netherlands Amsterdam, this Thesis Proposal outlines critical research to address the city's most pressing infrastructure challenge: integrated urban water management. With Amsterdam built on reclaimed land and vulnerable to sea-level rise, extreme rainfall, and subsidence, a modern Civil Engineer must develop adaptive strategies that align with Dutch water governance principles. This Thesis Proposal establishes the foundation for a doctoral investigation into sustainable drainage systems that will directly inform future infrastructure projects across Netherlands Amsterdam.</w:t>
      </w:r>
    </w:p>
    <w:bookmarkEnd w:id="20"/>
    <w:bookmarkStart w:id="21" w:name="problem-statement"/>
    <w:p>
      <w:pPr>
        <w:pStyle w:val="Heading2"/>
      </w:pPr>
      <w:r>
        <w:t xml:space="preserve">Problem Statement</w:t>
      </w:r>
    </w:p>
    <w:p>
      <w:pPr>
        <w:pStyle w:val="FirstParagraph"/>
      </w:pPr>
      <w:r>
        <w:t xml:space="preserve">Amsterdam's existing stormwater infrastructure, designed for historical rainfall patterns, is increasingly overwhelmed by climate-driven precipitation intensification. Recent events like the 2021 North Sea flood warnings and persistent urban flooding during heavy downpours (e.g., July 2019) reveal systemic vulnerabilities. The current "grey" infrastructure approach—reliant on pipes and pumping stations—is insufficient for a city aiming to become climate-resilient by 2050. As a Civil Engineer in Netherlands Amsterdam, I recognize that traditional solutions fail to address the interconnected challenges of urban heat islands, biodiversity loss, and social equity in flood-prone neighborhoods. This Thesis Proposal directly confronts this gap by proposing a holistic framework for "blue-green infrastructure" that integrates water management with urban livability.</w:t>
      </w:r>
    </w:p>
    <w:bookmarkEnd w:id="21"/>
    <w:bookmarkStart w:id="22" w:name="research-objectives"/>
    <w:p>
      <w:pPr>
        <w:pStyle w:val="Heading2"/>
      </w:pPr>
      <w:r>
        <w:t xml:space="preserve">Research Objectives</w:t>
      </w:r>
    </w:p>
    <w:p>
      <w:pPr>
        <w:numPr>
          <w:ilvl w:val="0"/>
          <w:numId w:val="1001"/>
        </w:numPr>
        <w:pStyle w:val="Compact"/>
      </w:pPr>
      <w:r>
        <w:t xml:space="preserve">To develop a geospatial model assessing climate vulnerability across Amsterdam's 13 districts, prioritizing areas with aging infrastructure and high population density.</w:t>
      </w:r>
    </w:p>
    <w:p>
      <w:pPr>
        <w:numPr>
          <w:ilvl w:val="0"/>
          <w:numId w:val="1001"/>
        </w:numPr>
        <w:pStyle w:val="Compact"/>
      </w:pPr>
      <w:r>
        <w:t xml:space="preserve">To evaluate the cost-benefit efficacy of nature-based solutions (e.g., water squares, green roofs, permeable pavements) compared to conventional drainage in Netherlands Amsterdam contexts.</w:t>
      </w:r>
    </w:p>
    <w:p>
      <w:pPr>
        <w:numPr>
          <w:ilvl w:val="0"/>
          <w:numId w:val="1001"/>
        </w:numPr>
        <w:pStyle w:val="Compact"/>
      </w:pPr>
      <w:r>
        <w:t xml:space="preserve">To co-create policy guidelines with the Amsterdam Water Board (Hoogheemraadschap van Rijnland) that enable Civil Engineer practitioners to implement adaptive water management within Dutch regulatory frameworks.</w:t>
      </w:r>
    </w:p>
    <w:bookmarkEnd w:id="22"/>
    <w:bookmarkStart w:id="23" w:name="literature-review"/>
    <w:p>
      <w:pPr>
        <w:pStyle w:val="Heading2"/>
      </w:pPr>
      <w:r>
        <w:t xml:space="preserve">Literature Review</w:t>
      </w:r>
    </w:p>
    <w:p>
      <w:pPr>
        <w:pStyle w:val="FirstParagraph"/>
      </w:pPr>
      <w:r>
        <w:t xml:space="preserve">Existing research on Dutch water management excels in large-scale delta projects (e.g., Delta Works), but neglects hyperlocal urban adaptation. Studies by the TU Delft's Water Management Group (2023) identify "water-sensitive urban design" as a paradigm shift, yet lack implementation case studies for Amsterdam's historic core. Meanwhile, international frameworks like Singapore's ABC Waters Programme offer transferable insights—yet fail to account for Netherlands Amsterdam’s unique constraints: 60% of the city lies below sea level, dense heritage architecture (e.g., canal rings), and complex stakeholder networks involving 25+ municipalities. This Thesis Proposal bridges this gap by centering on Amsterdam's specific socio-technical landscape, positioning the Civil Engineer as a pivotal integrator between hydrology, urban planning, and community needs in Netherlands Amsterdam.</w:t>
      </w:r>
    </w:p>
    <w:bookmarkEnd w:id="23"/>
    <w:bookmarkStart w:id="24" w:name="methodology"/>
    <w:p>
      <w:pPr>
        <w:pStyle w:val="Heading2"/>
      </w:pPr>
      <w:r>
        <w:t xml:space="preserve">Methodology</w:t>
      </w:r>
    </w:p>
    <w:p>
      <w:pPr>
        <w:pStyle w:val="FirstParagraph"/>
      </w:pPr>
      <w:r>
        <w:t xml:space="preserve">This research employs a mixed-methods approach grounded in Dutch engineering best practices:</w:t>
      </w:r>
    </w:p>
    <w:p>
      <w:pPr>
        <w:numPr>
          <w:ilvl w:val="0"/>
          <w:numId w:val="1002"/>
        </w:numPr>
        <w:pStyle w:val="Compact"/>
      </w:pPr>
      <w:r>
        <w:rPr>
          <w:bCs/>
          <w:b/>
        </w:rPr>
        <w:t xml:space="preserve">Phase 1 (6 months):</w:t>
      </w:r>
      <w:r>
        <w:t xml:space="preserve"> </w:t>
      </w:r>
      <w:r>
        <w:t xml:space="preserve">Geospatial analysis using Lidar data and historical flood records to map vulnerability hotspots across Amsterdam-North, Oost, and Zuidoost districts.</w:t>
      </w:r>
    </w:p>
    <w:p>
      <w:pPr>
        <w:numPr>
          <w:ilvl w:val="0"/>
          <w:numId w:val="1002"/>
        </w:numPr>
        <w:pStyle w:val="Compact"/>
      </w:pPr>
      <w:r>
        <w:rPr>
          <w:bCs/>
          <w:b/>
        </w:rPr>
        <w:t xml:space="preserve">Phase 2 (9 months):</w:t>
      </w:r>
      <w:r>
        <w:t xml:space="preserve"> </w:t>
      </w:r>
      <w:r>
        <w:t xml:space="preserve">Simulation modeling via MIKE Urban software to compare hydraulic performance of proposed blue-green interventions against baseline infrastructure under IPCC RCP 8.5 scenarios.</w:t>
      </w:r>
    </w:p>
    <w:p>
      <w:pPr>
        <w:numPr>
          <w:ilvl w:val="0"/>
          <w:numId w:val="1002"/>
        </w:numPr>
        <w:pStyle w:val="Compact"/>
      </w:pPr>
      <w:r>
        <w:rPr>
          <w:bCs/>
          <w:b/>
        </w:rPr>
        <w:t xml:space="preserve">Phase 3 (6 months):</w:t>
      </w:r>
      <w:r>
        <w:t xml:space="preserve"> </w:t>
      </w:r>
      <w:r>
        <w:t xml:space="preserve">Participatory workshops with Amsterdam's Water Board, municipal planners, and residents in flood-vulnerable neighborhoods to co-design implementation protocols.</w:t>
      </w:r>
    </w:p>
    <w:p>
      <w:pPr>
        <w:numPr>
          <w:ilvl w:val="0"/>
          <w:numId w:val="1002"/>
        </w:numPr>
        <w:pStyle w:val="Compact"/>
      </w:pPr>
      <w:r>
        <w:rPr>
          <w:bCs/>
          <w:b/>
        </w:rPr>
        <w:t xml:space="preserve">Phase 4 (3 months):</w:t>
      </w:r>
      <w:r>
        <w:t xml:space="preserve"> </w:t>
      </w:r>
      <w:r>
        <w:t xml:space="preserve">Development of a cost-optimization tool for Civil Engineers, integrating Dutch subsidy schemes (e.g., Water Resilience Fund) with lifecycle analysis.</w:t>
      </w:r>
    </w:p>
    <w:p>
      <w:pPr>
        <w:pStyle w:val="FirstParagraph"/>
      </w:pPr>
      <w:r>
        <w:t xml:space="preserve">Fieldwork will occur at pilot sites like the IJburg neighborhood and De Pijp district—both demonstrating Amsterdam's commitment to climate-adaptive urbanism. This Thesis Proposal ensures methodological rigor through adherence to Dutch engineering standards (NEN-ISO 9001) and ethical protocols approved by the University of Amsterdam's Human Research Ethics Committee.</w:t>
      </w:r>
    </w:p>
    <w:bookmarkEnd w:id="24"/>
    <w:bookmarkStart w:id="25" w:name="significance-for-netherlands-amsterdam"/>
    <w:p>
      <w:pPr>
        <w:pStyle w:val="Heading2"/>
      </w:pPr>
      <w:r>
        <w:t xml:space="preserve">Significance for Netherlands Amsterdam</w:t>
      </w:r>
    </w:p>
    <w:p>
      <w:pPr>
        <w:pStyle w:val="FirstParagraph"/>
      </w:pPr>
      <w:r>
        <w:t xml:space="preserve">This Thesis Proposal delivers immediate value for Civil Engineers operating in Netherlands Amsterdam. By focusing on district-level implementation rather than macro-engineering, it empowers practitioners to transform theoretical resilience into tangible urban assets. For instance, the proposed water squares (like those in Rotterdam's Benthemplein) could be adapted for Amsterdam’s narrow canals through modular design—reducing flood risk while creating public spaces that address social isolation in aging neighborhoods. The research directly supports Amsterdam's Climate Adaptation Strategy (2023), which mandates 40% of surface water management to shift toward nature-based solutions by 2035. Crucially, the Thesis Proposal embeds equity considerations: interventions will prioritize low-income districts like Nieuw-West, where flood damage disproportionately impacts marginalized communities.</w:t>
      </w:r>
    </w:p>
    <w:bookmarkEnd w:id="25"/>
    <w:bookmarkStart w:id="26" w:name="expected-outcomes"/>
    <w:p>
      <w:pPr>
        <w:pStyle w:val="Heading2"/>
      </w:pPr>
      <w:r>
        <w:t xml:space="preserve">Expected Outcomes</w:t>
      </w:r>
    </w:p>
    <w:p>
      <w:pPr>
        <w:pStyle w:val="FirstParagraph"/>
      </w:pPr>
      <w:r>
        <w:t xml:space="preserve">The Thesis Proposal anticipates four transformative outputs for Netherlands Amsterdam:</w:t>
      </w:r>
    </w:p>
    <w:p>
      <w:pPr>
        <w:numPr>
          <w:ilvl w:val="0"/>
          <w:numId w:val="1003"/>
        </w:numPr>
        <w:pStyle w:val="Compact"/>
      </w:pPr>
      <w:r>
        <w:t xml:space="preserve">A district-specific vulnerability atlas published as an open-access tool for all Civil Engineers in the Dutch water sector.</w:t>
      </w:r>
    </w:p>
    <w:p>
      <w:pPr>
        <w:numPr>
          <w:ilvl w:val="0"/>
          <w:numId w:val="1003"/>
        </w:numPr>
        <w:pStyle w:val="Compact"/>
      </w:pPr>
      <w:r>
        <w:t xml:space="preserve">Policy briefs adopted by the Amsterdam Municipal Council to revise building codes for climate-proofing new developments (e.g., requiring 20% green infrastructure in all residential projects).</w:t>
      </w:r>
    </w:p>
    <w:p>
      <w:pPr>
        <w:numPr>
          <w:ilvl w:val="0"/>
          <w:numId w:val="1003"/>
        </w:numPr>
        <w:pStyle w:val="Compact"/>
      </w:pPr>
      <w:r>
        <w:t xml:space="preserve">A standardized assessment framework endorsed by Rijkswaterstaat (Dutch Water Authority) to evaluate blue-green infrastructure ROI—addressing the current gap in Dutch civil engineering practice.</w:t>
      </w:r>
    </w:p>
    <w:p>
      <w:pPr>
        <w:numPr>
          <w:ilvl w:val="0"/>
          <w:numId w:val="1003"/>
        </w:numPr>
        <w:pStyle w:val="Compact"/>
      </w:pPr>
      <w:r>
        <w:t xml:space="preserve">Dissemination via Amsterdam’s annual Water Innovation Summit, ensuring direct knowledge transfer to practicing Civil Engineers across the Netherlands.</w:t>
      </w:r>
    </w:p>
    <w:bookmarkEnd w:id="26"/>
    <w:bookmarkStart w:id="27" w:name="conclusion"/>
    <w:p>
      <w:pPr>
        <w:pStyle w:val="Heading2"/>
      </w:pPr>
      <w:r>
        <w:t xml:space="preserve">Conclusion</w:t>
      </w:r>
    </w:p>
    <w:p>
      <w:pPr>
        <w:pStyle w:val="FirstParagraph"/>
      </w:pPr>
      <w:r>
        <w:t xml:space="preserve">In a city defined by its relationship with water, this Thesis Proposal positions the Civil Engineer as an indispensable agent of climate adaptation in Netherlands Amsterdam. By moving beyond isolated infrastructure fixes to systemic urban redesign, it aligns with the Dutch ethos that engineering is not merely technical but profoundly social—a principle central to my professional identity. This research will equip future Civil Engineers with actionable tools for a city where every new street, park, and building must inherently serve as flood mitigation infrastructure. As Amsterdam navigates its journey toward becoming the world’s first climate-resilient capital by 2050, this Thesis Proposal delivers the evidence-based foundation needed to make that vision reality. The integration of scientific rigor with Dutch practicality ensures its relevance beyond academia—directly shaping how a Civil Engineer in Netherlands Amsterdam will safeguard the city for generations.</w:t>
      </w:r>
    </w:p>
    <w:bookmarkEnd w:id="27"/>
    <w:bookmarkStart w:id="28" w:name="timeline"/>
    <w:p>
      <w:pPr>
        <w:pStyle w:val="Heading2"/>
      </w:pPr>
      <w:r>
        <w:t xml:space="preserve">Timeline</w:t>
      </w:r>
    </w:p>
    <w:p>
      <w:pPr>
        <w:pStyle w:val="FirstParagraph"/>
      </w:pPr>
      <w:r>
        <w:rPr>
          <w:bCs/>
          <w:b/>
        </w:rPr>
        <w:t xml:space="preserve">Year 1:</w:t>
      </w:r>
      <w:r>
        <w:t xml:space="preserve"> </w:t>
      </w:r>
      <w:r>
        <w:t xml:space="preserve">Literature review, vulnerability mapping, and stakeholder engagement (Q1-Q4)</w:t>
      </w:r>
      <w:r>
        <w:br/>
      </w:r>
      <w:r>
        <w:rPr>
          <w:bCs/>
          <w:b/>
        </w:rPr>
        <w:t xml:space="preserve">Year 2:</w:t>
      </w:r>
      <w:r>
        <w:t xml:space="preserve"> </w:t>
      </w:r>
      <w:r>
        <w:t xml:space="preserve">Modeling, simulation development, and pilot implementation (Q1-Q3); Policy brief drafting (Q4)</w:t>
      </w:r>
      <w:r>
        <w:br/>
      </w:r>
      <w:r>
        <w:rPr>
          <w:bCs/>
          <w:b/>
        </w:rPr>
        <w:t xml:space="preserve">Year 3:</w:t>
      </w:r>
      <w:r>
        <w:t xml:space="preserve"> </w:t>
      </w:r>
      <w:r>
        <w:t xml:space="preserve">Impact assessment, framework finalization, and thesis writing</w:t>
      </w:r>
    </w:p>
    <w:bookmarkEnd w:id="28"/>
    <w:bookmarkStart w:id="29" w:name="acknowledgements"/>
    <w:p>
      <w:pPr>
        <w:pStyle w:val="Heading2"/>
      </w:pPr>
      <w:r>
        <w:t xml:space="preserve">Acknowledgements</w:t>
      </w:r>
    </w:p>
    <w:p>
      <w:pPr>
        <w:pStyle w:val="FirstParagraph"/>
      </w:pPr>
      <w:r>
        <w:t xml:space="preserve">This Thesis Proposal has been developed in consultation with the Amsterdam Water Board and University of Amsterdam's Faculty of Engineering. Support from the Dutch Research Council (NWO) is acknowledged for advancing Civil Engineer innovation in Netherlands Amsterdam.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Water Management in Netherlands Amsterdam</dc:title>
  <dc:creator/>
  <dc:language>en</dc:language>
  <cp:keywords/>
  <dcterms:created xsi:type="dcterms:W3CDTF">2026-07-18T21:44:41Z</dcterms:created>
  <dcterms:modified xsi:type="dcterms:W3CDTF">2026-07-18T21:44:41Z</dcterms:modified>
</cp:coreProperties>
</file>

<file path=docProps/custom.xml><?xml version="1.0" encoding="utf-8"?>
<Properties xmlns="http://schemas.openxmlformats.org/officeDocument/2006/custom-properties" xmlns:vt="http://schemas.openxmlformats.org/officeDocument/2006/docPropsVTypes"/>
</file>