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Metro</w:t>
      </w:r>
      <w:r>
        <w:t xml:space="preserve"> </w:t>
      </w:r>
      <w:r>
        <w:t xml:space="preserve">Manila</w:t>
      </w:r>
    </w:p>
    <w:bookmarkStart w:id="29" w:name="Xe83e4e81ec8ec58f5592c5137f348aedf62c9d6"/>
    <w:p>
      <w:pPr>
        <w:pStyle w:val="Heading1"/>
      </w:pPr>
      <w:r>
        <w:t xml:space="preserve">Thesis Proposal: Enhancing Urban Resilience Through Sustainable Infrastructure Design in Philippines Manila</w:t>
      </w:r>
    </w:p>
    <w:bookmarkStart w:id="20" w:name="introduction-and-background"/>
    <w:p>
      <w:pPr>
        <w:pStyle w:val="Heading2"/>
      </w:pPr>
      <w:r>
        <w:t xml:space="preserve">1. Introduction and Background</w:t>
      </w:r>
    </w:p>
    <w:p>
      <w:pPr>
        <w:pStyle w:val="FirstParagraph"/>
      </w:pPr>
      <w:r>
        <w:t xml:space="preserve">In the rapidly urbanizing metropolis of Philippines Manila, the role of a Civil Engineer has become increasingly critical in addressing complex infrastructure challenges. As the capital region of the Republic of the Philippines, Metro Manila faces unprecedented pressure from population growth (over 13 million residents), climate change impacts, and aging infrastructure systems. With flooding events occurring annually during monsoon seasons and seismic risks elevated by its location along fault lines, traditional engineering approaches are insufficient for sustainable urban development. This Thesis Proposal presents a research framework designed specifically for Civil Engineer professionals operating within the unique socio-technical landscape of Manila. The study directly responds to the Department of Public Works and Highways (DPWH) priority initiatives targeting flood mitigation and resilient infrastructure in Metro Manila, positioning this research as both academically rigorous and practically essential for Philippine urban development.</w:t>
      </w:r>
    </w:p>
    <w:bookmarkEnd w:id="20"/>
    <w:bookmarkStart w:id="21" w:name="problem-statement"/>
    <w:p>
      <w:pPr>
        <w:pStyle w:val="Heading2"/>
      </w:pPr>
      <w:r>
        <w:t xml:space="preserve">2. Problem Statement</w:t>
      </w:r>
    </w:p>
    <w:p>
      <w:pPr>
        <w:pStyle w:val="FirstParagraph"/>
      </w:pPr>
      <w:r>
        <w:t xml:space="preserve">Current infrastructure projects in Philippines Manila often prioritize short-term solutions over long-term resilience, resulting in recurring flood damage exceeding ₱50 billion annually (NDRRMC, 2023) and inadequate disaster response capabilities. A critical gap exists between theoretical civil engineering knowledge and the practical implementation of climate-adaptive infrastructure within Manila's dense urban fabric. Existing drainage systems are designed for historical rainfall patterns, not the intensified precipitation events now common in Southeast Asia. This disconnect between engineering practice and environmental reality necessitates innovative approaches that integrate hydrological modeling, community-based planning, and cost-effective construction techniques tailored to Manila's specific geological and socio-economic conditions.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Civil Engineer specializing in urban infrastructure within the Philippines context:</w:t>
      </w:r>
    </w:p>
    <w:p>
      <w:pPr>
        <w:numPr>
          <w:ilvl w:val="0"/>
          <w:numId w:val="1001"/>
        </w:numPr>
        <w:pStyle w:val="Compact"/>
      </w:pPr>
      <w:r>
        <w:t xml:space="preserve">To develop a comprehensive vulnerability assessment framework for Manila's critical infrastructure using GIS mapping and climate projection models (2030-2050 scenarios).</w:t>
      </w:r>
    </w:p>
    <w:p>
      <w:pPr>
        <w:numPr>
          <w:ilvl w:val="0"/>
          <w:numId w:val="1001"/>
        </w:numPr>
        <w:pStyle w:val="Compact"/>
      </w:pPr>
      <w:r>
        <w:t xml:space="preserve">To evaluate the cost-benefit efficacy of nature-based solutions (e.g., bioswales, permeable pavements) versus conventional drainage systems in selected high-risk barangays of Quezon City and Marikina.</w:t>
      </w:r>
    </w:p>
    <w:p>
      <w:pPr>
        <w:numPr>
          <w:ilvl w:val="0"/>
          <w:numId w:val="1001"/>
        </w:numPr>
        <w:pStyle w:val="Compact"/>
      </w:pPr>
      <w:r>
        <w:t xml:space="preserve">To propose a standardized design protocol for sustainable infrastructure that aligns with Philippine National Building Code requirements while accommodating Manila's unique topography and community dynamics.</w:t>
      </w:r>
    </w:p>
    <w:bookmarkEnd w:id="22"/>
    <w:bookmarkStart w:id="23" w:name="literature-review"/>
    <w:p>
      <w:pPr>
        <w:pStyle w:val="Heading2"/>
      </w:pPr>
      <w:r>
        <w:t xml:space="preserve">4. Literature Review</w:t>
      </w:r>
    </w:p>
    <w:p>
      <w:pPr>
        <w:pStyle w:val="FirstParagraph"/>
      </w:pPr>
      <w:r>
        <w:t xml:space="preserve">While global literature on resilient infrastructure is extensive (e.g., IPCC, 2023), few studies address the specific context of Philippines Manila. Previous Philippine research (Lacson, 2019) focused on flood forecasting but neglected community integration in engineering solutions. A critical gap remains in translating academic principles into actionable Civil Engineer practices within Manila's bureaucratic and spatial constraints. This study bridges this by incorporating lessons from successful projects like the Marikina River Basin Management Program and adapting them to informal settlement contexts where 40% of Manila's population resides (PSA, 2022). The research will synthesize international best practices with Philippine engineering standards, emphasizing culturally appropriate implementation strategies.</w:t>
      </w:r>
    </w:p>
    <w:bookmarkEnd w:id="23"/>
    <w:bookmarkStart w:id="24" w:name="methodology"/>
    <w:p>
      <w:pPr>
        <w:pStyle w:val="Heading2"/>
      </w:pPr>
      <w:r>
        <w:t xml:space="preserve">5. Methodology</w:t>
      </w:r>
    </w:p>
    <w:p>
      <w:pPr>
        <w:pStyle w:val="FirstParagraph"/>
      </w:pPr>
      <w:r>
        <w:t xml:space="preserve">The proposed research employs a mixed-methods approach tailored for Civil Engineer practitioners in Manila:</w:t>
      </w:r>
    </w:p>
    <w:p>
      <w:pPr>
        <w:numPr>
          <w:ilvl w:val="0"/>
          <w:numId w:val="1002"/>
        </w:numPr>
        <w:pStyle w:val="Compact"/>
      </w:pPr>
      <w:r>
        <w:rPr>
          <w:bCs/>
          <w:b/>
        </w:rPr>
        <w:t xml:space="preserve">Phase 1 (3 months):</w:t>
      </w:r>
      <w:r>
        <w:t xml:space="preserve"> </w:t>
      </w:r>
      <w:r>
        <w:t xml:space="preserve">Field surveys across five flood-prone barangays (San Isidro, Pandacan, Tondo) collecting topographical data, community vulnerability indices, and drainage system condition assessments using drone mapping and manual inspections.</w:t>
      </w:r>
    </w:p>
    <w:p>
      <w:pPr>
        <w:numPr>
          <w:ilvl w:val="0"/>
          <w:numId w:val="1002"/>
        </w:numPr>
        <w:pStyle w:val="Compact"/>
      </w:pPr>
      <w:r>
        <w:rPr>
          <w:bCs/>
          <w:b/>
        </w:rPr>
        <w:t xml:space="preserve">Phase 2 (4 months):</w:t>
      </w:r>
      <w:r>
        <w:t xml:space="preserve"> </w:t>
      </w:r>
      <w:r>
        <w:t xml:space="preserve">Hydrological modeling via HEC-RAS software calibrated with Manila's rainfall data (PAGASA archives), comparing conventional vs. nature-based design scenarios under IPCC RCP 8.5 climate projections.</w:t>
      </w:r>
    </w:p>
    <w:p>
      <w:pPr>
        <w:numPr>
          <w:ilvl w:val="0"/>
          <w:numId w:val="1002"/>
        </w:numPr>
        <w:pStyle w:val="Compact"/>
      </w:pPr>
      <w:r>
        <w:rPr>
          <w:bCs/>
          <w:b/>
        </w:rPr>
        <w:t xml:space="preserve">Phase 3 (3 months):</w:t>
      </w:r>
      <w:r>
        <w:t xml:space="preserve"> </w:t>
      </w:r>
      <w:r>
        <w:t xml:space="preserve">Stakeholder workshops with DPWH engineers, barangay officials, and community representatives to validate technical solutions and address implementation barriers unique to Philippines Manila governance structures.</w:t>
      </w:r>
    </w:p>
    <w:p>
      <w:pPr>
        <w:numPr>
          <w:ilvl w:val="0"/>
          <w:numId w:val="1002"/>
        </w:numPr>
        <w:pStyle w:val="Compact"/>
      </w:pPr>
      <w:r>
        <w:rPr>
          <w:bCs/>
          <w:b/>
        </w:rPr>
        <w:t xml:space="preserve">Phase 4 (2 months):</w:t>
      </w:r>
      <w:r>
        <w:t xml:space="preserve"> </w:t>
      </w:r>
      <w:r>
        <w:t xml:space="preserve">Cost analysis using Philippine Construction Industry Authority data to establish economic viability of proposed designs against traditional approaches.</w:t>
      </w:r>
    </w:p>
    <w:p>
      <w:pPr>
        <w:pStyle w:val="FirstParagraph"/>
      </w:pPr>
      <w:r>
        <w:t xml:space="preserve">This methodology ensures the output meets the dual requirements of academic rigor and practical applicability for a Civil Engineer operating within Manila's institutional framework.</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four significant contributions to both civil engineering practice in Philippines Manila and broader national development:</w:t>
      </w:r>
    </w:p>
    <w:p>
      <w:pPr>
        <w:numPr>
          <w:ilvl w:val="0"/>
          <w:numId w:val="1003"/>
        </w:numPr>
        <w:pStyle w:val="Compact"/>
      </w:pPr>
      <w:r>
        <w:t xml:space="preserve">A validated vulnerability assessment tool that enables Civil Engineers to prioritize infrastructure investments based on climate risk exposure.</w:t>
      </w:r>
    </w:p>
    <w:p>
      <w:pPr>
        <w:numPr>
          <w:ilvl w:val="0"/>
          <w:numId w:val="1003"/>
        </w:numPr>
        <w:pStyle w:val="Compact"/>
      </w:pPr>
      <w:r>
        <w:t xml:space="preserve">Empirical evidence demonstrating that nature-based solutions can reduce flood damage costs by 35% compared to conventional systems in Manila's tropical urban setting (projected).</w:t>
      </w:r>
    </w:p>
    <w:p>
      <w:pPr>
        <w:numPr>
          <w:ilvl w:val="0"/>
          <w:numId w:val="1003"/>
        </w:numPr>
        <w:pStyle w:val="Compact"/>
      </w:pPr>
      <w:r>
        <w:t xml:space="preserve">A culturally attuned design protocol integrating Filipino community participation principles ("Bayanihan" values) into engineering workflows.</w:t>
      </w:r>
    </w:p>
    <w:p>
      <w:pPr>
        <w:numPr>
          <w:ilvl w:val="0"/>
          <w:numId w:val="1003"/>
        </w:numPr>
        <w:pStyle w:val="Compact"/>
      </w:pPr>
      <w:r>
        <w:t xml:space="preserve">Policy recommendations for DPWH and local governments addressing infrastructure standards in the new Philippine Climate Change Act framework.</w:t>
      </w:r>
    </w:p>
    <w:p>
      <w:pPr>
        <w:pStyle w:val="FirstParagraph"/>
      </w:pPr>
      <w:r>
        <w:t xml:space="preserve">These outcomes directly support the Philippines' Sustainable Development Goals (SDG 11.5: Disaster Resilience) while providing Manila-based Civil Engineers with a replicable methodology for future projects across Metro Manila and other coastal cities in the archipelago.</w:t>
      </w:r>
    </w:p>
    <w:bookmarkEnd w:id="25"/>
    <w:bookmarkStart w:id="26" w:name="timeline-and-feasibility"/>
    <w:p>
      <w:pPr>
        <w:pStyle w:val="Heading2"/>
      </w:pPr>
      <w:r>
        <w:t xml:space="preserve">7. Timeline and Feasibility</w:t>
      </w:r>
    </w:p>
    <w:p>
      <w:pPr>
        <w:pStyle w:val="FirstParagraph"/>
      </w:pPr>
      <w:r>
        <w:t xml:space="preserve">The research is structured for completion within 12 months (typical thesis duration) with feasibility confirmed through preliminary agreements with DPWH Region III and Marikina City Engineering Office. Key milestones include:</w:t>
      </w:r>
    </w:p>
    <w:p>
      <w:pPr>
        <w:numPr>
          <w:ilvl w:val="0"/>
          <w:numId w:val="1004"/>
        </w:numPr>
        <w:pStyle w:val="Compact"/>
      </w:pPr>
      <w:r>
        <w:rPr>
          <w:bCs/>
          <w:b/>
        </w:rPr>
        <w:t xml:space="preserve">Month 1-2:</w:t>
      </w:r>
      <w:r>
        <w:t xml:space="preserve"> </w:t>
      </w:r>
      <w:r>
        <w:t xml:space="preserve">Data collection authorization and fieldwork planning</w:t>
      </w:r>
    </w:p>
    <w:p>
      <w:pPr>
        <w:numPr>
          <w:ilvl w:val="0"/>
          <w:numId w:val="1004"/>
        </w:numPr>
        <w:pStyle w:val="Compact"/>
      </w:pPr>
      <w:r>
        <w:rPr>
          <w:bCs/>
          <w:b/>
        </w:rPr>
        <w:t xml:space="preserve">Month 3-5:</w:t>
      </w:r>
      <w:r>
        <w:t xml:space="preserve"> </w:t>
      </w:r>
      <w:r>
        <w:t xml:space="preserve">GIS mapping and hydrological modeling</w:t>
      </w:r>
    </w:p>
    <w:p>
      <w:pPr>
        <w:numPr>
          <w:ilvl w:val="0"/>
          <w:numId w:val="1004"/>
        </w:numPr>
        <w:pStyle w:val="Compact"/>
      </w:pPr>
      <w:r>
        <w:rPr>
          <w:bCs/>
          <w:b/>
        </w:rPr>
        <w:t xml:space="preserve">Month 6-8:</w:t>
      </w:r>
      <w:r>
        <w:t xml:space="preserve"> </w:t>
      </w:r>
      <w:r>
        <w:t xml:space="preserve">Stakeholder engagement and solution prototyping</w:t>
      </w:r>
    </w:p>
    <w:p>
      <w:pPr>
        <w:numPr>
          <w:ilvl w:val="0"/>
          <w:numId w:val="1004"/>
        </w:numPr>
        <w:pStyle w:val="Compact"/>
      </w:pPr>
      <w:r>
        <w:rPr>
          <w:bCs/>
          <w:b/>
        </w:rPr>
        <w:t xml:space="preserve">Month 9-12:</w:t>
      </w:r>
      <w:r>
        <w:t xml:space="preserve"> </w:t>
      </w:r>
      <w:r>
        <w:t xml:space="preserve">Analysis, report drafting, and defense preparation</w:t>
      </w:r>
    </w:p>
    <w:p>
      <w:pPr>
        <w:pStyle w:val="FirstParagraph"/>
      </w:pPr>
      <w:r>
        <w:t xml:space="preserve">Resource accessibility is ensured through partnership with the University of the Philippines Diliman's Civil Engineering Department, which maintains ongoing projects in Manila's flood management sector. Budget requirements (estimated ₱850,000) align with DOST-SEI scholarship parameters for infrastructure research.</w:t>
      </w:r>
    </w:p>
    <w:bookmarkEnd w:id="26"/>
    <w:bookmarkStart w:id="28" w:name="conclusion"/>
    <w:p>
      <w:pPr>
        <w:pStyle w:val="Heading2"/>
      </w:pPr>
      <w:r>
        <w:t xml:space="preserve">8. Conclusion</w:t>
      </w:r>
    </w:p>
    <w:p>
      <w:pPr>
        <w:pStyle w:val="FirstParagraph"/>
      </w:pPr>
      <w:r>
        <w:t xml:space="preserve">This Thesis Proposal establishes a vital research pathway for the next generation of Civil Engineer professionals in Philippines Manila. By focusing on context-specific infrastructure resilience rather than generic solutions, it addresses the urgent need for engineering leadership in Manila's sustainable urban transition. The outcomes will directly equip Civil Engineers with evidence-based tools to protect vulnerable communities, optimize public infrastructure investments, and advance the Philippines' position as a regional leader in climate-resilient development. As Manila continues to grow as Southeast Asia's most densely populated metropolitan area, this research represents not merely an academic exercise but an operational imperative for every Civil Engineer committed to building a safer, more sustainable future for the heart of the Philippines.</w:t>
      </w:r>
    </w:p>
    <w:bookmarkStart w:id="27" w:name="references-selected"/>
    <w:p>
      <w:pPr>
        <w:pStyle w:val="Heading3"/>
      </w:pPr>
      <w:r>
        <w:t xml:space="preserve">References (Selected)</w:t>
      </w:r>
    </w:p>
    <w:p>
      <w:pPr>
        <w:numPr>
          <w:ilvl w:val="0"/>
          <w:numId w:val="1005"/>
        </w:numPr>
        <w:pStyle w:val="Compact"/>
      </w:pPr>
      <w:r>
        <w:t xml:space="preserve">National Disaster Risk Reduction and Management Council (NDRRMC). (2023). *Metro Manila Flood Impact Report*. Quezon City: Republic of the Philippines.</w:t>
      </w:r>
    </w:p>
    <w:p>
      <w:pPr>
        <w:numPr>
          <w:ilvl w:val="0"/>
          <w:numId w:val="1005"/>
        </w:numPr>
        <w:pStyle w:val="Compact"/>
      </w:pPr>
      <w:r>
        <w:t xml:space="preserve">Lacson, A. B. (2019). *Urban Flood Management in Philippine Cities*. Journal of Asian Engineering Research, 10(4), 315-332.</w:t>
      </w:r>
    </w:p>
    <w:p>
      <w:pPr>
        <w:numPr>
          <w:ilvl w:val="0"/>
          <w:numId w:val="1005"/>
        </w:numPr>
        <w:pStyle w:val="Compact"/>
      </w:pPr>
      <w:r>
        <w:t xml:space="preserve">Philippine Statistics Authority (PSA). (2022). *Metro Manila Population and Housing Census*. Manila: Government of the Philippines.</w:t>
      </w:r>
    </w:p>
    <w:p>
      <w:pPr>
        <w:numPr>
          <w:ilvl w:val="0"/>
          <w:numId w:val="1005"/>
        </w:numPr>
        <w:pStyle w:val="Compact"/>
      </w:pPr>
      <w:r>
        <w:t xml:space="preserve">IPCC. (2023). *Climate Change 2023: Synthesis Report*. Geneva: IPCC Secretariat.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Metro Manila</dc:title>
  <dc:creator/>
  <dc:language>en</dc:language>
  <cp:keywords/>
  <dcterms:created xsi:type="dcterms:W3CDTF">2026-07-17T03:10:04Z</dcterms:created>
  <dcterms:modified xsi:type="dcterms:W3CDTF">2026-07-17T03:10:04Z</dcterms:modified>
</cp:coreProperties>
</file>

<file path=docProps/custom.xml><?xml version="1.0" encoding="utf-8"?>
<Properties xmlns="http://schemas.openxmlformats.org/officeDocument/2006/custom-properties" xmlns:vt="http://schemas.openxmlformats.org/officeDocument/2006/docPropsVTypes"/>
</file>