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Moscow,</w:t>
      </w:r>
      <w:r>
        <w:t xml:space="preserve"> </w:t>
      </w:r>
      <w:r>
        <w:t xml:space="preserve">Russia</w:t>
      </w:r>
    </w:p>
    <w:bookmarkStart w:id="28" w:name="Xdd51f271a408db6ad4c828b8e340d20497afe61"/>
    <w:p>
      <w:pPr>
        <w:pStyle w:val="Heading1"/>
      </w:pPr>
      <w:r>
        <w:t xml:space="preserve">Thesis Proposal: Integrating Climate Resilience and Urban Innovation in Moscow's Civil Engineering Practices</w:t>
      </w:r>
    </w:p>
    <w:bookmarkStart w:id="20" w:name="abstract"/>
    <w:p>
      <w:pPr>
        <w:pStyle w:val="Heading2"/>
      </w:pPr>
      <w:r>
        <w:t xml:space="preserve">Abstract</w:t>
      </w:r>
    </w:p>
    <w:p>
      <w:pPr>
        <w:pStyle w:val="FirstParagraph"/>
      </w:pPr>
      <w:r>
        <w:t xml:space="preserve">This Thesis Proposal outlines a critical research initiative addressing the evolving demands placed on Civil Engineers operating within Russia, specifically in the complex urban environment of Moscow. As one of the world's largest and most historically significant metropolises, Moscow faces unprecedented infrastructure challenges due to rapid urbanization, aging Soviet-era systems, extreme climatic variability (ranging from -30°C winters to +35°C summers), and ambitious development projects like Moscow City. This research proposes a comprehensive framework for developing climate-resilient infrastructure design methodologies tailored explicitly to Moscow's unique geological, climatic, and socio-economic context. The study directly responds to the urgent need for Russian Civil Engineers to move beyond standardized international practices toward localized, sustainable solutions that ensure long-term urban resilience within Russia's capital. The proposed work will generate actionable insights for Civil Engineers across Moscow and contribute significantly to national infrastructure policy development.</w:t>
      </w:r>
    </w:p>
    <w:bookmarkEnd w:id="20"/>
    <w:bookmarkStart w:id="21" w:name="introduction"/>
    <w:p>
      <w:pPr>
        <w:pStyle w:val="Heading2"/>
      </w:pPr>
      <w:r>
        <w:t xml:space="preserve">Introduction</w:t>
      </w:r>
    </w:p>
    <w:p>
      <w:pPr>
        <w:pStyle w:val="FirstParagraph"/>
      </w:pPr>
      <w:r>
        <w:t xml:space="preserve">Moscow, as the political, economic, and cultural epicenter of Russia, represents a microcosm of the nation's engineering challenges. The city's infrastructure—encompassing transportation networks (including the world's busiest metro system), water supply, sewage systems, high-rise construction (e.g., Federation Tower), and energy grids—is under immense pressure from population growth (over 13 million residents), legacy system deterioration, and increasing frequency of extreme weather events linked to climate change. Russian Civil Engineers are tasked with maintaining this vast network while simultaneously executing transformative projects like the Moscow Central Circular Railway (MCC) expansion and the ongoing reconstruction of historical districts. However, current engineering practices often fail to adequately integrate long-term climate adaptation into design, particularly for Moscow's specific vulnerabilities: permafrost thawing in peripheral zones, thermal stress on concrete structures from rapid temperature swings, and seismic risks amplified by dense urban construction. This Thesis Proposal argues that a paradigm shift is necessary—a shift where Civil Engineers in Russia actively lead the development of context-specific resilience strategies rather than merely applying generic global standards. The research will provide Moscow-based Civil Engineers with validated tools and frameworks essential for navigating the future of infrastructure development within Russia's most dynamic city.</w:t>
      </w:r>
    </w:p>
    <w:bookmarkEnd w:id="21"/>
    <w:bookmarkStart w:id="22" w:name="problem-statement"/>
    <w:p>
      <w:pPr>
        <w:pStyle w:val="Heading2"/>
      </w:pPr>
      <w:r>
        <w:t xml:space="preserve">Problem Statement</w:t>
      </w:r>
    </w:p>
    <w:p>
      <w:pPr>
        <w:pStyle w:val="FirstParagraph"/>
      </w:pPr>
      <w:r>
        <w:t xml:space="preserve">The core problem lies in the disconnect between global civil engineering best practices and Moscow's distinct urban realities. Existing Russian building codes (SNiP) are often reactive rather than proactive, lacking robust integration of future climate projections specific to Moscow's microclimates. Critical infrastructure systems, such as the city's vast network of underground utilities (70% of pipes exceed 50 years in age), remain vulnerable to failures exacerbated by thermal expansion/contraction cycles and subsidence. Furthermore, the rapid pace of development frequently prioritizes short-term gains over long-term sustainability, leading to higher lifecycle costs and environmental degradation. This gap represents a critical failure point for Civil Engineers operating within Moscow, threatening public safety, economic stability, and Russia's urban development goals. Without localized research driving innovation in engineering design and materials science specific to Moscow’s conditions, the city's infrastructure resilience will continue to lag behind its growth trajectory.</w:t>
      </w:r>
    </w:p>
    <w:bookmarkEnd w:id="22"/>
    <w:bookmarkStart w:id="23" w:name="research-objectives"/>
    <w:p>
      <w:pPr>
        <w:pStyle w:val="Heading2"/>
      </w:pPr>
      <w:r>
        <w:t xml:space="preserve">Research Objectives</w:t>
      </w:r>
    </w:p>
    <w:p>
      <w:pPr>
        <w:numPr>
          <w:ilvl w:val="0"/>
          <w:numId w:val="1001"/>
        </w:numPr>
        <w:pStyle w:val="Compact"/>
      </w:pPr>
      <w:r>
        <w:t xml:space="preserve">To develop a comprehensive vulnerability assessment model for Moscow's critical infrastructure systems, integrating climate data (historical and projected), geological surveys (including permafrost mapping), and socio-economic factors specific to the city's districts.</w:t>
      </w:r>
    </w:p>
    <w:p>
      <w:pPr>
        <w:numPr>
          <w:ilvl w:val="0"/>
          <w:numId w:val="1001"/>
        </w:numPr>
        <w:pStyle w:val="Compact"/>
      </w:pPr>
      <w:r>
        <w:t xml:space="preserve">To design and validate innovative material applications and construction techniques that enhance thermal stability, reduce maintenance cycles, and improve sustainability for structures exposed to Moscow's extreme temperature ranges.</w:t>
      </w:r>
    </w:p>
    <w:p>
      <w:pPr>
        <w:numPr>
          <w:ilvl w:val="0"/>
          <w:numId w:val="1001"/>
        </w:numPr>
        <w:pStyle w:val="Compact"/>
      </w:pPr>
      <w:r>
        <w:t xml:space="preserve">To create a decision-support framework for Civil Engineers in Russia, enabling the practical integration of climate resilience into every phase—from initial planning through operation—of infrastructure projects within Moscow.</w:t>
      </w:r>
    </w:p>
    <w:p>
      <w:pPr>
        <w:numPr>
          <w:ilvl w:val="0"/>
          <w:numId w:val="1001"/>
        </w:numPr>
        <w:pStyle w:val="Compact"/>
      </w:pPr>
      <w:r>
        <w:t xml:space="preserve">To establish performance benchmarks and cost-benefit analyses demonstrating the long-term economic viability of resilient design versus conventional approaches in the Moscow context.</w:t>
      </w:r>
    </w:p>
    <w:bookmarkEnd w:id="23"/>
    <w:bookmarkStart w:id="24" w:name="methodology"/>
    <w:p>
      <w:pPr>
        <w:pStyle w:val="Heading2"/>
      </w:pPr>
      <w:r>
        <w:t xml:space="preserve">Methodology</w:t>
      </w:r>
    </w:p>
    <w:p>
      <w:pPr>
        <w:pStyle w:val="FirstParagraph"/>
      </w:pPr>
      <w:r>
        <w:t xml:space="preserve">The research will employ a mixed-methods approach grounded in Moscow's reality. Phase 1 involves extensive data collection: analyzing historical infrastructure failure reports from Mosgorstroy (Moscow City Construction Department), collaborating with the Moscow Institute of Civil Engineering (MICE) on geological surveys, and utilizing satellite imagery and IoT sensor data for real-time thermal monitoring across key districts. Phase 2 focuses on laboratory testing of materials (e.g., modified concrete mixes, phase-change materials for thermal buffering) under simulated Moscow climate cycles at the Russian Academy of Sciences' Moscow facility. Crucially, this phase will involve direct consultation with leading Civil Engineers working on major projects like the Northern Segment of the Third Transport Ring and the Yuzhnoye Butovo district redevelopment. Phase 3 comprises a pilot implementation: applying the validated framework to a selected infrastructure component (e.g., a new metro station entrance or water treatment plant) in collaboration with Moscow's municipal authorities, followed by rigorous performance evaluation over two full seasonal cycles. This iterative process ensures the methodology remains deeply rooted in practical Moscow engineering challenges.</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vital gap directly relevant to Civil Engineers working within Russia and specifically Moscow. The findings will empower Russian Civil Engineers to become proactive leaders in sustainable urban development, moving beyond compliance toward true innovation. By providing a locally validated framework, the research will directly support Moscow's official 2035 Development Plan and national infrastructure modernization initiatives like "National Projects." The proposed tools—such as the vulnerability assessment model and material optimization guidelines—will be immediately applicable to ongoing and future projects across Russia's major cities, but with particular emphasis on Moscow's unique complexities. For Civil Engineers in Moscow, this represents a tangible step toward professional advancement through evidence-based practice that directly contributes to national development goals. The thesis will also serve as a foundational resource for curriculum development at Russian universities (e.g., MGSU, MADI), shaping the next generation of Civil Engineers equipped to tackle Russia's urban challenges head-on.</w:t>
      </w:r>
    </w:p>
    <w:bookmarkEnd w:id="25"/>
    <w:bookmarkStart w:id="26" w:name="conclusion"/>
    <w:p>
      <w:pPr>
        <w:pStyle w:val="Heading2"/>
      </w:pPr>
      <w:r>
        <w:t xml:space="preserve">Conclusion</w:t>
      </w:r>
    </w:p>
    <w:p>
      <w:pPr>
        <w:pStyle w:val="FirstParagraph"/>
      </w:pPr>
      <w:r>
        <w:t xml:space="preserve">Moscow stands at a pivotal moment where infrastructure resilience is not merely an engineering concern but a fundamental requirement for national stability and prosperity. This Thesis Proposal provides a focused, actionable roadmap for Civil Engineers within Russia to pioneer solutions specifically designed for Moscow's demanding urban landscape. By centering the research on the city's unique vulnerabilities—its climate extremes, aging systems, and ambitious growth—the project promises to deliver significant value far beyond academia. The outcomes will equip Russian Civil Engineers with the knowledge and tools necessary to build not just structures, but enduring resilience into Moscow's future. This work is not just about completing a thesis; it is an essential contribution to securing the infrastructure foundation of Russia's capital city for generations to come, directly fulfilling the critical role of the modern Civil Engineer in Moscow, Russia.</w:t>
      </w:r>
    </w:p>
    <w:bookmarkEnd w:id="26"/>
    <w:bookmarkStart w:id="27" w:name="keywords"/>
    <w:p>
      <w:pPr>
        <w:pStyle w:val="Heading2"/>
      </w:pPr>
      <w:r>
        <w:t xml:space="preserve">Keywords</w:t>
      </w:r>
    </w:p>
    <w:p>
      <w:pPr>
        <w:pStyle w:val="FirstParagraph"/>
      </w:pPr>
      <w:r>
        <w:t xml:space="preserve">Thesis Proposal, Civil Engineer, Russia Moscow, Climate Resilience Engineering, Urban Infrastructure Sustainability, Moscow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Infrastructure Resilience for Civil Engineers in Moscow, Russia</dc:title>
  <dc:creator/>
  <cp:keywords/>
  <dcterms:created xsi:type="dcterms:W3CDTF">2025-12-11T16:08:54Z</dcterms:created>
  <dcterms:modified xsi:type="dcterms:W3CDTF">2025-12-11T16:08:54Z</dcterms:modified>
</cp:coreProperties>
</file>

<file path=docProps/custom.xml><?xml version="1.0" encoding="utf-8"?>
<Properties xmlns="http://schemas.openxmlformats.org/officeDocument/2006/custom-properties" xmlns:vt="http://schemas.openxmlformats.org/officeDocument/2006/docPropsVTypes"/>
</file>