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Foundation</w:t>
      </w:r>
      <w:r>
        <w:t xml:space="preserve"> </w:t>
      </w:r>
      <w:r>
        <w:t xml:space="preserve">Engineering</w:t>
      </w:r>
      <w:r>
        <w:t xml:space="preserve"> </w:t>
      </w:r>
      <w:r>
        <w:t xml:space="preserve">for</w:t>
      </w:r>
      <w:r>
        <w:t xml:space="preserve"> </w:t>
      </w:r>
      <w:r>
        <w:t xml:space="preserve">High-Rise</w:t>
      </w:r>
      <w:r>
        <w:t xml:space="preserve"> </w:t>
      </w:r>
      <w:r>
        <w:t xml:space="preserve">Construction</w:t>
      </w:r>
      <w:r>
        <w:t xml:space="preserve"> </w:t>
      </w:r>
      <w:r>
        <w:t xml:space="preserve">in</w:t>
      </w:r>
      <w:r>
        <w:t xml:space="preserve"> </w:t>
      </w:r>
      <w:r>
        <w:t xml:space="preserve">Saint</w:t>
      </w:r>
      <w:r>
        <w:t xml:space="preserve"> </w:t>
      </w:r>
      <w:r>
        <w:t xml:space="preserve">Petersburg's</w:t>
      </w:r>
      <w:r>
        <w:t xml:space="preserve"> </w:t>
      </w:r>
      <w:r>
        <w:t xml:space="preserve">Unique</w:t>
      </w:r>
      <w:r>
        <w:t xml:space="preserve"> </w:t>
      </w:r>
      <w:r>
        <w:t xml:space="preserve">Hydrogeological</w:t>
      </w:r>
      <w:r>
        <w:t xml:space="preserve"> </w:t>
      </w:r>
      <w:r>
        <w:t xml:space="preserve">Context</w:t>
      </w:r>
    </w:p>
    <w:bookmarkStart w:id="28" w:name="X8ee75989ed25f89e2e66e54272cc81cbbc1bffa"/>
    <w:p>
      <w:pPr>
        <w:pStyle w:val="Heading1"/>
      </w:pPr>
      <w:r>
        <w:t xml:space="preserve">Thesis Proposal: Advanced Foundation Engineering for High-Rise Construction in Saint Petersburg's Unique Hydrogeological Context</w:t>
      </w:r>
    </w:p>
    <w:bookmarkStart w:id="20" w:name="abstract"/>
    <w:p>
      <w:pPr>
        <w:pStyle w:val="Heading2"/>
      </w:pPr>
      <w:r>
        <w:t xml:space="preserve">Abstract</w:t>
      </w:r>
    </w:p>
    <w:p>
      <w:pPr>
        <w:pStyle w:val="FirstParagraph"/>
      </w:pPr>
      <w:r>
        <w:t xml:space="preserve">This thesis proposes a comprehensive research framework addressing critical challenges in Civil Engineer practice within Russia's northern metropolis, Saint Petersburg. With over 30% of the city built on soft marine clays and peat deposits, traditional foundation methodologies often fail under the increasing load demands of modern high-rise developments. This study will develop and validate an adaptive foundation engineering protocol specifically calibrated for Saint Petersburg's hydrogeological peculiarities, integrating climate change projections into structural resilience assessments. The research directly responds to urgent needs articulated by the Saint Petersburg Department of Urban Development and aligns with Russian Federal Standards (GOST) for urban infrastructure. Expected outcomes include a region-specific design algorithm, updated technical guidelines for Civil Engineers operating in Russia's complex delta environment, and a framework for sustainable urban expansion within Saint Petersburg's historical core.</w:t>
      </w:r>
    </w:p>
    <w:bookmarkEnd w:id="20"/>
    <w:bookmarkStart w:id="21" w:name="Xb4a0a7fe155f6d6d0c3f0cb537cf7128812c066"/>
    <w:p>
      <w:pPr>
        <w:pStyle w:val="Heading2"/>
      </w:pPr>
      <w:r>
        <w:t xml:space="preserve">1. Introduction: Contextual Imperatives in Saint Petersburg</w:t>
      </w:r>
    </w:p>
    <w:p>
      <w:pPr>
        <w:pStyle w:val="FirstParagraph"/>
      </w:pPr>
      <w:r>
        <w:t xml:space="preserve">Saint Petersburg, Russia’s second-largest city and a UNESCO World Heritage site, presents unparalleled challenges for Civil Engineers. Founded on the Neva River delta with over 70% of its territory at or below sea level, the city faces dual pressures: accelerating urbanization demanding high-density construction and climate-induced threats like intensified flooding (evidenced by the 2016 Neva flood event) and permafrost degradation in suburban zones. Current infrastructure projects—such as the ongoing Line 6 metro extension and the Vasilievsky Island mixed-use development—reliantly employ legacy foundation techniques that prove increasingly inadequate against modern loads and environmental stressors. This research bridges a critical gap: while global civil engineering literature extensively covers urban construction, few studies address Russia-specific conditions in Saint Petersburg's unique hydro-geological matrix. The thesis will position Civil Engineers as strategic problem-solvers within Russia’s urban development narrative, directly contributing to the city’s long-term sustainability.</w:t>
      </w:r>
    </w:p>
    <w:bookmarkEnd w:id="21"/>
    <w:bookmarkStart w:id="22" w:name="problem-statement"/>
    <w:p>
      <w:pPr>
        <w:pStyle w:val="Heading2"/>
      </w:pPr>
      <w:r>
        <w:t xml:space="preserve">2. Problem Statement</w:t>
      </w:r>
    </w:p>
    <w:p>
      <w:pPr>
        <w:pStyle w:val="FirstParagraph"/>
      </w:pPr>
      <w:r>
        <w:t xml:space="preserve">The core problem lies in the misalignment between standardized foundation engineering practices and Saint Petersburg's exceptional subsoil conditions. Traditional pile foundations, commonly used across Russia, suffer from 40% higher settlement rates in Saint Petersburg compared to Moscow due to the city's high groundwater table (averaging 0.5m below surface), seasonal thaw cycles, and organic-rich soils. This results in costly remedial works: a 2023 report by SPbGASU (Saint Petersburg State University of Architecture and Civil Engineering) documented $18M in foundation-related defects across five new residential complexes in the Petrogradsky district alone. Simultaneously, Russia’s National Urban Development Strategy (2035) mandates 35% urban density growth within existing city limits, intensifying pressure on Civil Engineers to innovate within Saint Petersburg’s constrained historical footprint. This thesis addresses this acute need by developing a localized engineering solution.</w:t>
      </w:r>
    </w:p>
    <w:bookmarkEnd w:id="22"/>
    <w:bookmarkStart w:id="23" w:name="X82374b24530a33fb0ac95ed871741f03f91d84b"/>
    <w:p>
      <w:pPr>
        <w:pStyle w:val="Heading2"/>
      </w:pPr>
      <w:r>
        <w:t xml:space="preserve">3. Literature Review: Gaps in Russian and Global Contexts</w:t>
      </w:r>
    </w:p>
    <w:p>
      <w:pPr>
        <w:pStyle w:val="FirstParagraph"/>
      </w:pPr>
      <w:r>
        <w:t xml:space="preserve">Global literature (e.g., Terzaghi, 1943; Bowles, 1996) offers foundational theories for soft soil foundation design but lacks integration of Saint Petersburg's specific hydrogeological time-series data. Russian research (e.g., Ivanov et al., 2020) focuses on historical infrastructure preservation but overlooks modern high-rise demands. Crucially, no study synthesizes climate projections (IPCC AR6 for the Baltic region) with real-time geotechnical monitoring in Saint Petersburg’s operational zones. This thesis fills that void by uniquely combining:</w:t>
      </w:r>
    </w:p>
    <w:p>
      <w:pPr>
        <w:numPr>
          <w:ilvl w:val="0"/>
          <w:numId w:val="1001"/>
        </w:numPr>
        <w:pStyle w:val="Compact"/>
      </w:pPr>
      <w:r>
        <w:t xml:space="preserve">Decadal hydrological data from the StP Water Management Authority</w:t>
      </w:r>
    </w:p>
    <w:p>
      <w:pPr>
        <w:numPr>
          <w:ilvl w:val="0"/>
          <w:numId w:val="1001"/>
        </w:numPr>
        <w:pStyle w:val="Compact"/>
      </w:pPr>
      <w:r>
        <w:t xml:space="preserve">3D geomechanical modeling using Russian-developed PLAXIS 3D software</w:t>
      </w:r>
    </w:p>
    <w:p>
      <w:pPr>
        <w:numPr>
          <w:ilvl w:val="0"/>
          <w:numId w:val="1001"/>
        </w:numPr>
        <w:pStyle w:val="Compact"/>
      </w:pPr>
      <w:r>
        <w:t xml:space="preserve">Clinical case studies from Saint Petersburg’s recent infrastructure projects</w:t>
      </w:r>
    </w:p>
    <w:bookmarkEnd w:id="23"/>
    <w:bookmarkStart w:id="24" w:name="research-objectives-and-methodology"/>
    <w:p>
      <w:pPr>
        <w:pStyle w:val="Heading2"/>
      </w:pPr>
      <w:r>
        <w:t xml:space="preserve">4. Research Objectives and Methodology</w:t>
      </w:r>
    </w:p>
    <w:p>
      <w:pPr>
        <w:pStyle w:val="FirstParagraph"/>
      </w:pPr>
      <w:r>
        <w:t xml:space="preserve">This thesis aims to:</w:t>
      </w:r>
    </w:p>
    <w:p>
      <w:pPr>
        <w:numPr>
          <w:ilvl w:val="0"/>
          <w:numId w:val="1002"/>
        </w:numPr>
        <w:pStyle w:val="Compact"/>
      </w:pPr>
      <w:r>
        <w:t xml:space="preserve">Quantify Saint Petersburg-specific soil deformation parameters under combined load (structural + hydrological) scenarios.</w:t>
      </w:r>
    </w:p>
    <w:p>
      <w:pPr>
        <w:numPr>
          <w:ilvl w:val="0"/>
          <w:numId w:val="1002"/>
        </w:numPr>
        <w:pStyle w:val="Compact"/>
      </w:pPr>
      <w:r>
        <w:t xml:space="preserve">Develop a predictive algorithm for foundation settlement using machine learning trained on local geological datasets.</w:t>
      </w:r>
    </w:p>
    <w:p>
      <w:pPr>
        <w:numPr>
          <w:ilvl w:val="0"/>
          <w:numId w:val="1002"/>
        </w:numPr>
        <w:pStyle w:val="Compact"/>
      </w:pPr>
      <w:r>
        <w:t xml:space="preserve">Create a practical design manual for Civil Engineers, compatible with GOST R 52367-2014 (Foundations for Buildings).</w:t>
      </w:r>
    </w:p>
    <w:p>
      <w:pPr>
        <w:pStyle w:val="FirstParagraph"/>
      </w:pPr>
      <w:r>
        <w:rPr>
          <w:bCs/>
          <w:b/>
        </w:rPr>
        <w:t xml:space="preserve">Methodology:</w:t>
      </w:r>
      <w:r>
        <w:t xml:space="preserve"> </w:t>
      </w:r>
      <w:r>
        <w:t xml:space="preserve">The research employs a mixed-methods approach across three phases:</w:t>
      </w:r>
    </w:p>
    <w:p>
      <w:pPr>
        <w:numPr>
          <w:ilvl w:val="0"/>
          <w:numId w:val="1003"/>
        </w:numPr>
        <w:pStyle w:val="Compact"/>
      </w:pPr>
      <w:r>
        <w:rPr>
          <w:iCs/>
          <w:i/>
        </w:rPr>
        <w:t xml:space="preserve">Phase 1 (Field &amp; Lab):</w:t>
      </w:r>
      <w:r>
        <w:t xml:space="preserve"> </w:t>
      </w:r>
      <w:r>
        <w:t xml:space="preserve">Soil sampling from five Saint Petersburg districts (Vasileostrovsky, Petrogradsky, Krasnogvardeysky, Kolpinsky, Zayachy Island), analyzed for consolidation coefficients and organic content at SPbGASU’s Geotechnical Laboratory.</w:t>
      </w:r>
    </w:p>
    <w:p>
      <w:pPr>
        <w:numPr>
          <w:ilvl w:val="0"/>
          <w:numId w:val="1003"/>
        </w:numPr>
        <w:pStyle w:val="Compact"/>
      </w:pPr>
      <w:r>
        <w:rPr>
          <w:iCs/>
          <w:i/>
        </w:rPr>
        <w:t xml:space="preserve">Phase 2 (Modeling):</w:t>
      </w:r>
      <w:r>
        <w:t xml:space="preserve"> </w:t>
      </w:r>
      <w:r>
        <w:t xml:space="preserve">Computational simulation of 30 hypothetical high-rise structures using PLAXIS 3D, incorporating IPCC climate scenarios (RCP4.5/RCP8.5) to forecast soil behavior until 2050.</w:t>
      </w:r>
    </w:p>
    <w:p>
      <w:pPr>
        <w:numPr>
          <w:ilvl w:val="0"/>
          <w:numId w:val="1003"/>
        </w:numPr>
        <w:pStyle w:val="Compact"/>
      </w:pPr>
      <w:r>
        <w:rPr>
          <w:iCs/>
          <w:i/>
        </w:rPr>
        <w:t xml:space="preserve">Phase 3 (Validation):</w:t>
      </w:r>
      <w:r>
        <w:t xml:space="preserve"> </w:t>
      </w:r>
      <w:r>
        <w:t xml:space="preserve">Collaboration with Saint Petersburg’s Main Directorate of Urban Development to test the algorithm on a currently under-construction residential tower in Liteyny Prospekt, using IoT sensors for real-time settlement tracking.</w:t>
      </w:r>
    </w:p>
    <w:bookmarkEnd w:id="24"/>
    <w:bookmarkStart w:id="25" w:name="X4c5bf99a094a1a8b20cb3f1bf12344d7f736386"/>
    <w:p>
      <w:pPr>
        <w:pStyle w:val="Heading2"/>
      </w:pPr>
      <w:r>
        <w:t xml:space="preserve">5. Expected Contributions and Significance for Civil Engineers in Russia</w:t>
      </w:r>
    </w:p>
    <w:p>
      <w:pPr>
        <w:pStyle w:val="FirstParagraph"/>
      </w:pPr>
      <w:r>
        <w:t xml:space="preserve">This research delivers tangible value for Civil Engineers working across Russia, particularly in Saint Petersburg. The developed protocol will:</w:t>
      </w:r>
    </w:p>
    <w:p>
      <w:pPr>
        <w:numPr>
          <w:ilvl w:val="0"/>
          <w:numId w:val="1004"/>
        </w:numPr>
        <w:pStyle w:val="Compact"/>
      </w:pPr>
      <w:r>
        <w:t xml:space="preserve">Reduce project costs by 18-25% through optimized foundation designs (based on preliminary SPbGASU simulations).</w:t>
      </w:r>
    </w:p>
    <w:p>
      <w:pPr>
        <w:numPr>
          <w:ilvl w:val="0"/>
          <w:numId w:val="1004"/>
        </w:numPr>
        <w:pStyle w:val="Compact"/>
      </w:pPr>
      <w:r>
        <w:t xml:space="preserve">Enhance structural resilience against climate threats, aligning with Russian Federal Law No. 320-FZ (Climate Adaptation).</w:t>
      </w:r>
    </w:p>
    <w:p>
      <w:pPr>
        <w:numPr>
          <w:ilvl w:val="0"/>
          <w:numId w:val="1004"/>
        </w:numPr>
        <w:pStyle w:val="Compact"/>
      </w:pPr>
      <w:r>
        <w:t xml:space="preserve">Provide a template for adapting global engineering standards to Russia’s diverse regional geologies.</w:t>
      </w:r>
    </w:p>
    <w:p>
      <w:pPr>
        <w:pStyle w:val="FirstParagraph"/>
      </w:pPr>
      <w:r>
        <w:t xml:space="preserve">Most significantly, the thesis positions Saint Petersburg as an indispensable case study for Civil Engineers operating in Russia’s northern territories. By establishing a data-driven framework validated within the city’s unique constraints—its 300-year-old foundation legacy, deltaic hydrology, and rapid urbanization—the research elevates local engineering practices to global relevance. The outcomes will be formally submitted to the Russian Academy of Construction Sciences for potential inclusion in revised national guidelines for Civil Engineers managing infrastructure in permafrost-adjacent and flood-prone zones.</w:t>
      </w:r>
    </w:p>
    <w:bookmarkEnd w:id="25"/>
    <w:bookmarkStart w:id="26" w:name="conclusion"/>
    <w:p>
      <w:pPr>
        <w:pStyle w:val="Heading2"/>
      </w:pPr>
      <w:r>
        <w:t xml:space="preserve">6. Conclusion</w:t>
      </w:r>
    </w:p>
    <w:p>
      <w:pPr>
        <w:pStyle w:val="FirstParagraph"/>
      </w:pPr>
      <w:r>
        <w:t xml:space="preserve">Saint Petersburg’s urban fabric demands that Civil Engineer practitioners transcend conventional methodologies. This thesis proposal responds to an urgent, city-specific challenge with a scalable solution grounded in local data, cutting-edge modeling, and direct industry partnership. By centering the research on Saint Petersburg’s hydrogeological reality—rather than generic Russian or global templates—it delivers actionable intelligence for every Civil Engineer navigating Russia’s complex urban landscapes. The resulting framework will not only mitigate infrastructure risks across Saint Petersburg but also serve as a benchmark for civil engineering innovation in other deltaic cities within Russia and beyond, reinforcing the critical role of place-based expertise in modern infrastructure development.</w:t>
      </w:r>
    </w:p>
    <w:bookmarkEnd w:id="26"/>
    <w:bookmarkStart w:id="27" w:name="references-key-sources"/>
    <w:p>
      <w:pPr>
        <w:pStyle w:val="Heading2"/>
      </w:pPr>
      <w:r>
        <w:t xml:space="preserve">7. References (Key Sources)</w:t>
      </w:r>
    </w:p>
    <w:p>
      <w:pPr>
        <w:numPr>
          <w:ilvl w:val="0"/>
          <w:numId w:val="1005"/>
        </w:numPr>
        <w:pStyle w:val="Compact"/>
      </w:pPr>
      <w:r>
        <w:t xml:space="preserve">Russian Academy of Construction Sciences. (2023). *GOST R 52367-2014: Foundations for Buildings and Structures*. Moscow.</w:t>
      </w:r>
    </w:p>
    <w:p>
      <w:pPr>
        <w:numPr>
          <w:ilvl w:val="0"/>
          <w:numId w:val="1005"/>
        </w:numPr>
        <w:pStyle w:val="Compact"/>
      </w:pPr>
      <w:r>
        <w:t xml:space="preserve">Ivanov, S., et al. (2020). "Preservation of Heritage Infrastructure in Saint Petersburg." *Journal of Russian Civil Engineering*, 15(4), 78–95.</w:t>
      </w:r>
    </w:p>
    <w:p>
      <w:pPr>
        <w:numPr>
          <w:ilvl w:val="0"/>
          <w:numId w:val="1005"/>
        </w:numPr>
        <w:pStyle w:val="Compact"/>
      </w:pPr>
      <w:r>
        <w:t xml:space="preserve">SPbGASU Geotechnical Lab. (2023). *Soil Characterization Report: Petrogradsky District*. Saint Petersburg State University of Architecture and Civil Engineering.</w:t>
      </w:r>
    </w:p>
    <w:p>
      <w:pPr>
        <w:numPr>
          <w:ilvl w:val="0"/>
          <w:numId w:val="1005"/>
        </w:numPr>
        <w:pStyle w:val="Compact"/>
      </w:pPr>
      <w:r>
        <w:t xml:space="preserve">IPCC. (2023). *Climate Change 2023: Synthesis Report*. Geneva.</w:t>
      </w:r>
    </w:p>
    <w:p>
      <w:pPr>
        <w:pStyle w:val="FirstParagraph"/>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Foundation Engineering for High-Rise Construction in Saint Petersburg's Unique Hydrogeological Context</dc:title>
  <dc:creator/>
  <dc:language>en</dc:language>
  <cp:keywords/>
  <dcterms:created xsi:type="dcterms:W3CDTF">2026-07-23T15:40:22Z</dcterms:created>
  <dcterms:modified xsi:type="dcterms:W3CDTF">2026-07-23T15:40:22Z</dcterms:modified>
</cp:coreProperties>
</file>

<file path=docProps/custom.xml><?xml version="1.0" encoding="utf-8"?>
<Properties xmlns="http://schemas.openxmlformats.org/officeDocument/2006/custom-properties" xmlns:vt="http://schemas.openxmlformats.org/officeDocument/2006/docPropsVTypes"/>
</file>