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3ab9736d8ba53311596c973be7f078c7ca543b5"/>
    <w:p>
      <w:pPr>
        <w:pStyle w:val="Heading1"/>
      </w:pPr>
      <w:r>
        <w:t xml:space="preserve">Thesis Proposal: Advancing Sustainable Infrastructure Resilience Through Civil Engineering Innovation in Saudi Arabia Jeddah</w:t>
      </w:r>
    </w:p>
    <w:bookmarkStart w:id="20" w:name="abstract"/>
    <w:p>
      <w:pPr>
        <w:pStyle w:val="Heading2"/>
      </w:pPr>
      <w:r>
        <w:t xml:space="preserve">Abstract</w:t>
      </w:r>
    </w:p>
    <w:p>
      <w:pPr>
        <w:pStyle w:val="FirstParagraph"/>
      </w:pPr>
      <w:r>
        <w:t xml:space="preserve">This Thesis Proposal outlines a critical research initiative addressing the urgent need for climate-resilient infrastructure within Saudi Arabia's rapidly evolving urban landscape, with specific emphasis on Jeddah. As the Kingdom accelerates its Vision 2030 agenda, Jeddah—strategically positioned as a major economic hub and gateway to Mecca—faces unprecedented pressure from coastal erosion, extreme heatwaves, and rapid urbanization. This research directly targets the professional development of the</w:t>
      </w:r>
      <w:r>
        <w:t xml:space="preserve"> </w:t>
      </w:r>
      <w:r>
        <w:rPr>
          <w:bCs/>
          <w:b/>
        </w:rPr>
        <w:t xml:space="preserve">Civil Engineer</w:t>
      </w:r>
      <w:r>
        <w:t xml:space="preserve"> </w:t>
      </w:r>
      <w:r>
        <w:t xml:space="preserve">in Saudi Arabia Jeddah by investigating adaptive construction methodologies for sustainable infrastructure. The proposed study will analyze site-specific challenges including Red Sea coastal degradation, material durability under thermal stress, and water-sensitive urban design. Findings will provide actionable frameworks to enhance project viability, reduce lifecycle costs, and align with Saudi Green Initiative goals. This Thesis Proposal establishes the necessity of localized engineering innovation to empower Civil Engineers in meeting Jeddah’s infrastructure demands while advancing national sustainability objectives.</w:t>
      </w:r>
    </w:p>
    <w:bookmarkEnd w:id="20"/>
    <w:bookmarkStart w:id="21" w:name="Xb8c2b1834bfc48c6ec1e70271dd8adb41acdde8"/>
    <w:p>
      <w:pPr>
        <w:pStyle w:val="Heading2"/>
      </w:pPr>
      <w:r>
        <w:t xml:space="preserve">1. Introduction: Contextual Imperatives for Jeddah</w:t>
      </w:r>
    </w:p>
    <w:p>
      <w:pPr>
        <w:pStyle w:val="FirstParagraph"/>
      </w:pPr>
      <w:r>
        <w:t xml:space="preserve">Saudi Arabia is undergoing transformative infrastructure development under Vision 2030, with Jeddah at the epicenter of this growth. As the Kingdom’s commercial capital and second-largest city, Jeddah experiences annual population growth exceeding 12%, driving massive projects like the King Abdullah Financial District and Red Sea Project developments. However, its unique coastal geography along the Red Sea exposes it to severe environmental pressures: sea-level rise projections of 0.5–1.0 meters by 2050, intensified storm surges, and soil salinity affecting construction stability. Traditional engineering approaches are increasingly inadequate for this context. This Thesis Proposal argues that Civil Engineers operating in Saudi Arabia Jeddah must transition from conventional design paradigms to resilient, adaptive systems integrating climate science and sustainable materials. The research directly responds to the Saudi Ministry of Municipalities' 2023 Infrastructure Resilience Framework, which prioritizes coastal cities like Jeddah for urgent intervention.</w:t>
      </w:r>
    </w:p>
    <w:bookmarkEnd w:id="21"/>
    <w:bookmarkStart w:id="22" w:name="X37e72463047c72551338ad3a2c7d68d64c46e91"/>
    <w:p>
      <w:pPr>
        <w:pStyle w:val="Heading2"/>
      </w:pPr>
      <w:r>
        <w:t xml:space="preserve">2. Problem Statement: Critical Gaps in Current Practice</w:t>
      </w:r>
    </w:p>
    <w:p>
      <w:pPr>
        <w:pStyle w:val="FirstParagraph"/>
      </w:pPr>
      <w:r>
        <w:t xml:space="preserve">Current infrastructure projects in Jeddah reveal systematic shortcomings in long-term resilience. A 2023 Ministry of Environment study documented 37% of coastal structures exhibiting accelerated deterioration due to inadequate consideration of marine atmospheric corrosion and thermal expansion cycles. Simultaneously, Saudi Arabia’s Civil Engineering workforce lacks specialized training in climate-adaptive design—only 18% of local universities offer formal courses addressing Red Sea-specific environmental stressors. This gap undermines the Kingdom’s commitment to Net Zero by 2060 and jeopardizes Vision 2030's $45 billion Jeddah coastal development pipeline. Crucially, this Thesis Proposal identifies a void in practical, location-based engineering solutions that bridge academic theory and on-ground application for Civil Engineers in Saudi Arabia Jeddah.</w:t>
      </w:r>
    </w:p>
    <w:bookmarkEnd w:id="22"/>
    <w:bookmarkStart w:id="23" w:name="research-objectives"/>
    <w:p>
      <w:pPr>
        <w:pStyle w:val="Heading2"/>
      </w:pPr>
      <w:r>
        <w:t xml:space="preserve">3. Research Objectives</w:t>
      </w:r>
    </w:p>
    <w:p>
      <w:pPr>
        <w:numPr>
          <w:ilvl w:val="0"/>
          <w:numId w:val="1001"/>
        </w:numPr>
        <w:pStyle w:val="Compact"/>
      </w:pPr>
      <w:r>
        <w:t xml:space="preserve">To develop a predictive model quantifying coastal erosion impact on infrastructure foundations in Jeddah's high-density zones (e.g., Al-Sukkari District, Corniche Road).</w:t>
      </w:r>
    </w:p>
    <w:p>
      <w:pPr>
        <w:numPr>
          <w:ilvl w:val="0"/>
          <w:numId w:val="1001"/>
        </w:numPr>
        <w:pStyle w:val="Compact"/>
      </w:pPr>
      <w:r>
        <w:t xml:space="preserve">To evaluate the viability of locally sourced, low-carbon construction materials (e.g., coral-based aggregates, recycled plastic composites) for resisting Jeddah’s 50°C+ ambient temperatures and saline exposure.</w:t>
      </w:r>
    </w:p>
    <w:p>
      <w:pPr>
        <w:numPr>
          <w:ilvl w:val="0"/>
          <w:numId w:val="1001"/>
        </w:numPr>
        <w:pStyle w:val="Compact"/>
      </w:pPr>
      <w:r>
        <w:t xml:space="preserve">To design a water-sensitive urban drainage system prototype integrating with Jeddah’s existing wastewater network to mitigate flash flooding—addressing the 2020 flood that caused $75M in damages.</w:t>
      </w:r>
    </w:p>
    <w:p>
      <w:pPr>
        <w:numPr>
          <w:ilvl w:val="0"/>
          <w:numId w:val="1001"/>
        </w:numPr>
        <w:pStyle w:val="Compact"/>
      </w:pPr>
      <w:r>
        <w:t xml:space="preserve">To create a certification framework for Civil Engineers specializing in climate-resilient infrastructure, directly supporting Saudi Council of Engineers’ accreditation standards.</w:t>
      </w:r>
    </w:p>
    <w:bookmarkEnd w:id="23"/>
    <w:bookmarkStart w:id="24" w:name="methodology-jeddah-centric-approach"/>
    <w:p>
      <w:pPr>
        <w:pStyle w:val="Heading2"/>
      </w:pPr>
      <w:r>
        <w:t xml:space="preserve">4. Methodology: Jeddah-Centric Approach</w:t>
      </w:r>
    </w:p>
    <w:p>
      <w:pPr>
        <w:pStyle w:val="FirstParagraph"/>
      </w:pPr>
      <w:r>
        <w:t xml:space="preserve">This research adopts a mixed-methods approach grounded in Jeddah’s physical and regulatory context:</w:t>
      </w:r>
    </w:p>
    <w:p>
      <w:pPr>
        <w:numPr>
          <w:ilvl w:val="0"/>
          <w:numId w:val="1002"/>
        </w:numPr>
        <w:pStyle w:val="Compact"/>
      </w:pPr>
      <w:r>
        <w:rPr>
          <w:bCs/>
          <w:b/>
        </w:rPr>
        <w:t xml:space="preserve">Field Assessment (Months 1-6):</w:t>
      </w:r>
      <w:r>
        <w:t xml:space="preserve"> </w:t>
      </w:r>
      <w:r>
        <w:t xml:space="preserve">Collaborate with Jeddah Municipality to collect geo-technical data from 15 high-risk sites, including soil salinity levels, wave height measurements, and material degradation rates using IoT sensors.</w:t>
      </w:r>
    </w:p>
    <w:p>
      <w:pPr>
        <w:numPr>
          <w:ilvl w:val="0"/>
          <w:numId w:val="1002"/>
        </w:numPr>
        <w:pStyle w:val="Compact"/>
      </w:pPr>
      <w:r>
        <w:rPr>
          <w:bCs/>
          <w:b/>
        </w:rPr>
        <w:t xml:space="preserve">Laboratory Testing (Months 7-10):</w:t>
      </w:r>
      <w:r>
        <w:t xml:space="preserve"> </w:t>
      </w:r>
      <w:r>
        <w:t xml:space="preserve">Partner with King Abdulaziz University’s Civil Engineering Lab to test locally sourced materials under simulated Jeddah conditions (80% humidity, 55°C thermal cycling).</w:t>
      </w:r>
    </w:p>
    <w:p>
      <w:pPr>
        <w:numPr>
          <w:ilvl w:val="0"/>
          <w:numId w:val="1002"/>
        </w:numPr>
        <w:pStyle w:val="Compact"/>
      </w:pPr>
      <w:r>
        <w:rPr>
          <w:bCs/>
          <w:b/>
        </w:rPr>
        <w:t xml:space="preserve">GIS-Based Modeling (Months 11-14):</w:t>
      </w:r>
      <w:r>
        <w:t xml:space="preserve"> </w:t>
      </w:r>
      <w:r>
        <w:t xml:space="preserve">Develop a spatial decision-support tool using ArcGIS and hydraulic modeling software to map flood risk zones and optimize drainage network integration.</w:t>
      </w:r>
    </w:p>
    <w:p>
      <w:pPr>
        <w:numPr>
          <w:ilvl w:val="0"/>
          <w:numId w:val="1002"/>
        </w:numPr>
        <w:pStyle w:val="Compact"/>
      </w:pPr>
      <w:r>
        <w:rPr>
          <w:bCs/>
          <w:b/>
        </w:rPr>
        <w:t xml:space="preserve">Stakeholder Workshops (Month 15):</w:t>
      </w:r>
      <w:r>
        <w:t xml:space="preserve"> </w:t>
      </w:r>
      <w:r>
        <w:t xml:space="preserve">Engage Civil Engineers from Saudi Aramco, Jeddah Development Authority, and local firms to validate solutions against project constraints.</w:t>
      </w:r>
    </w:p>
    <w:bookmarkEnd w:id="24"/>
    <w:bookmarkStart w:id="25" w:name="expected-contributions-significance"/>
    <w:p>
      <w:pPr>
        <w:pStyle w:val="Heading2"/>
      </w:pPr>
      <w:r>
        <w:t xml:space="preserve">5. Expected Contributions &amp; Significance</w:t>
      </w:r>
    </w:p>
    <w:p>
      <w:pPr>
        <w:pStyle w:val="FirstParagraph"/>
      </w:pPr>
      <w:r>
        <w:t xml:space="preserve">This Thesis Proposal will deliver three transformative outcomes for the Civil Engineer profession in Saudi Arabia Jeddah:</w:t>
      </w:r>
    </w:p>
    <w:p>
      <w:pPr>
        <w:numPr>
          <w:ilvl w:val="0"/>
          <w:numId w:val="1003"/>
        </w:numPr>
        <w:pStyle w:val="Compact"/>
      </w:pPr>
      <w:r>
        <w:rPr>
          <w:bCs/>
          <w:b/>
        </w:rPr>
        <w:t xml:space="preserve">Technical Innovation:</w:t>
      </w:r>
      <w:r>
        <w:t xml:space="preserve"> </w:t>
      </w:r>
      <w:r>
        <w:t xml:space="preserve">A validated material database and design manual for coastal infrastructure, reducing construction costs by an estimated 15% through local resource utilization—directly supporting Vision 2030’s localization goals.</w:t>
      </w:r>
    </w:p>
    <w:p>
      <w:pPr>
        <w:numPr>
          <w:ilvl w:val="0"/>
          <w:numId w:val="1003"/>
        </w:numPr>
        <w:pStyle w:val="Compact"/>
      </w:pPr>
      <w:r>
        <w:rPr>
          <w:bCs/>
          <w:b/>
        </w:rPr>
        <w:t xml:space="preserve">Professional Development:</w:t>
      </w:r>
      <w:r>
        <w:t xml:space="preserve"> </w:t>
      </w:r>
      <w:r>
        <w:t xml:space="preserve">A standardized training module on climate-resilient engineering for Saudi Civil Engineers, addressing the critical skill gap identified in the Ministry's workforce reports.</w:t>
      </w:r>
    </w:p>
    <w:p>
      <w:pPr>
        <w:numPr>
          <w:ilvl w:val="0"/>
          <w:numId w:val="1003"/>
        </w:numPr>
        <w:pStyle w:val="Compact"/>
      </w:pPr>
      <w:r>
        <w:rPr>
          <w:bCs/>
          <w:b/>
        </w:rPr>
        <w:t xml:space="preserve">National Impact:</w:t>
      </w:r>
      <w:r>
        <w:t xml:space="preserve"> </w:t>
      </w:r>
      <w:r>
        <w:t xml:space="preserve">Frameworks that position Jeddah as a model for sustainable urban development across Saudi Arabia, potentially extending to future Red Sea coastal cities like NEOM.</w:t>
      </w:r>
    </w:p>
    <w:p>
      <w:pPr>
        <w:pStyle w:val="FirstParagraph"/>
      </w:pPr>
      <w:r>
        <w:t xml:space="preserve">The research aligns with Saudi Green Initiative’s target of 30% renewable energy in construction and the National Housing Strategy’s focus on resilient communities. By embedding sustainability into the core practice of Civil Engineers, this Thesis Proposal directly advances Saudi Arabia's vision for a future where Jeddah operates as both a thriving economic center and an environmental exemplar.</w:t>
      </w:r>
    </w:p>
    <w:bookmarkEnd w:id="25"/>
    <w:bookmarkStart w:id="26" w:name="conclusion-a-call-to-engineer-resilience"/>
    <w:p>
      <w:pPr>
        <w:pStyle w:val="Heading2"/>
      </w:pPr>
      <w:r>
        <w:t xml:space="preserve">6. Conclusion: A Call to Engineer Resilience</w:t>
      </w:r>
    </w:p>
    <w:p>
      <w:pPr>
        <w:pStyle w:val="FirstParagraph"/>
      </w:pPr>
      <w:r>
        <w:t xml:space="preserve">Jeddah stands at the crossroads of unprecedented opportunity and environmental challenge. This Thesis Proposal asserts that the Civil Engineer in Saudi Arabia Jeddah is not merely a technical practitioner but a pivotal agent for national transformation. Without context-specific innovation, infrastructure investments risk becoming liabilities within decades. The proposed research delivers actionable science to empower every Civil Engineer working on Saudi Arabia’s most critical projects—from coastal highways to smart districts—ensuring they build not just structures, but legacies of sustainability. As Jeddah continues its meteoric growth under Vision 2030, this Thesis Proposal is a necessary investment in the profession that will shape the city's resilience for generations.</w:t>
      </w:r>
    </w:p>
    <w:p>
      <w:pPr>
        <w:pStyle w:val="BodyText"/>
      </w:pPr>
      <w:r>
        <w:rPr>
          <w:bCs/>
          <w:b/>
        </w:rPr>
        <w:t xml:space="preserve">Keywords:</w:t>
      </w:r>
      <w:r>
        <w:t xml:space="preserve"> </w:t>
      </w:r>
      <w:r>
        <w:t xml:space="preserve">Thesis Proposal, Civil Engineer, Saudi Arabia Jeddah, Sustainable Infrastructure, Climate Resilience, Coastal Engineering, Vision 2030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Resilience for Civil Engineers in Saudi Arabia Jeddah</dc:title>
  <dc:creator/>
  <dc:language>en</dc:language>
  <cp:keywords/>
  <dcterms:created xsi:type="dcterms:W3CDTF">2026-07-22T15:29:13Z</dcterms:created>
  <dcterms:modified xsi:type="dcterms:W3CDTF">2026-07-22T15:29:13Z</dcterms:modified>
</cp:coreProperties>
</file>

<file path=docProps/custom.xml><?xml version="1.0" encoding="utf-8"?>
<Properties xmlns="http://schemas.openxmlformats.org/officeDocument/2006/custom-properties" xmlns:vt="http://schemas.openxmlformats.org/officeDocument/2006/docPropsVTypes"/>
</file>