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Singapore</w:t>
      </w:r>
      <w:r>
        <w:t xml:space="preserve"> </w:t>
      </w:r>
      <w:r>
        <w:t xml:space="preserve">Singapore</w:t>
      </w:r>
    </w:p>
    <w:bookmarkStart w:id="27" w:name="X8c05b39d20a8c32ed5b40e2008574032a40d612"/>
    <w:p>
      <w:pPr>
        <w:pStyle w:val="Heading1"/>
      </w:pPr>
      <w:r>
        <w:t xml:space="preserve">Thesis Proposal: Advancing Sustainable Infrastructure Resilience for the Civil Engineer Profession in Singapore Singapore</w:t>
      </w:r>
    </w:p>
    <w:bookmarkStart w:id="20" w:name="abstract-approx.-120-words"/>
    <w:p>
      <w:pPr>
        <w:pStyle w:val="Heading2"/>
      </w:pPr>
      <w:r>
        <w:t xml:space="preserve">Abstract (Approx. 120 words)</w:t>
      </w:r>
    </w:p>
    <w:p>
      <w:pPr>
        <w:pStyle w:val="FirstParagraph"/>
      </w:pPr>
      <w:r>
        <w:t xml:space="preserve">This thesis proposal outlines a critical research initiative addressing the evolving demands of Civil Engineering practice within the unique context of Singapore Singapore. Focusing on sustainable infrastructure resilience, this study investigates innovative design, construction, and maintenance methodologies specifically tailored to Singapore's high-density urban environment, limited land resources, and climate vulnerability. The research aims to develop actionable frameworks that empower Civil Engineers operating in Singapore Singapore to deliver projects that enhance environmental sustainability, social equity, and economic viability while mitigating risks from extreme weather events. Findings will directly contribute to the professional development of the Civil Engineer in Singapore Singapore and support national strategic goals like the National Climate Change Strategy and Green Plan 2030.</w:t>
      </w:r>
    </w:p>
    <w:bookmarkEnd w:id="20"/>
    <w:bookmarkStart w:id="21" w:name="X09491a90e9b205893e1ac2a2b9d9be702d0ae33"/>
    <w:p>
      <w:pPr>
        <w:pStyle w:val="Heading2"/>
      </w:pPr>
      <w:r>
        <w:t xml:space="preserve">1. Introduction: The Imperative for Civil Engineering Innovation in Singapore Singapore (Approx. 200 words)</w:t>
      </w:r>
    </w:p>
    <w:p>
      <w:pPr>
        <w:pStyle w:val="FirstParagraph"/>
      </w:pPr>
      <w:r>
        <w:t xml:space="preserve">Singapore, a densely populated island nation with minimal natural resources and high exposure to climate risks (sea-level rise, intense rainfall), presents an unparalleled challenge and opportunity for the Civil Engineer. As the city-state relentlessly pursues sustainable development within its constrained geography ("Singapore Singapore"), the role of the Civil Engineer transcends traditional project delivery to become central to national survival and prosperity. The current trajectory of infrastructure development, while impressive, faces mounting pressures from population growth, climate change impacts, and stringent sustainability targets. Traditional approaches are increasingly inadequate for achieving the vision of a "City in Nature" and a carbon-neutral future by 2050. This thesis recognizes that the Civil Engineer operating within Singapore Singapore must evolve beyond technical execution to become an integrated systems thinker, environmental steward, and adaptive strategist. The research seeks to bridge this gap by providing evidence-based strategies that redefine best practices for the Civil Engineer in this specific, high-stakes environment. Failure to innovate now jeopardizes Singapore's long-term resilience and the professional relevance of its Civil Engineers.</w:t>
      </w:r>
    </w:p>
    <w:bookmarkEnd w:id="21"/>
    <w:bookmarkStart w:id="22" w:name="X1f3115cdcb03ecead05199c08589fa888fb28c9"/>
    <w:p>
      <w:pPr>
        <w:pStyle w:val="Heading2"/>
      </w:pPr>
      <w:r>
        <w:t xml:space="preserve">2. Literature Review: Gaps in Current Practice for Singaporean Context (Approx. 250 words)</w:t>
      </w:r>
    </w:p>
    <w:p>
      <w:pPr>
        <w:pStyle w:val="FirstParagraph"/>
      </w:pPr>
      <w:r>
        <w:t xml:space="preserve">Existing literature on sustainable infrastructure often focuses on global best practices or case studies from temperate climates, creating a significant gap for the unique conditions of Singapore Singapore. While frameworks like Life Cycle Assessment (LCA) and Green Building Index (GBI) are utilized, their application specifically to *urban-scale* civil infrastructure resilience (e.g., integrated water management systems alongside transport networks under climate stress) remains underdeveloped within the Singapore context. Studies on modular construction and prefabrication, relevant to Singapore's land constraints, often lack empirical data on long-term performance and cost-effectiveness for critical public assets. Crucially, research rarely examines the *professional development pathways* necessary to equip Civil Engineers in Singapore Singapore with the transdisciplinary skills (e.g., data analytics for climate modeling, social impact assessment integration) required for this new paradigm. Current training curricula and professional development programs frequently lag behind emerging challenges posed by Singapore's ambitious sustainability goals and evolving regulatory landscape. This thesis directly addresses these gaps by focusing on actionable, context-specific methodologies co-designed with practitioners operating within Singapore Singapore.</w:t>
      </w:r>
    </w:p>
    <w:bookmarkEnd w:id="22"/>
    <w:bookmarkStart w:id="23" w:name="X8f4b960e1c27f18d5fe43d188ef36c02e0ad6e9"/>
    <w:p>
      <w:pPr>
        <w:pStyle w:val="Heading2"/>
      </w:pPr>
      <w:r>
        <w:t xml:space="preserve">3. Research Objectives &amp; Questions (Approx. 100 words)</w:t>
      </w:r>
    </w:p>
    <w:p>
      <w:pPr>
        <w:pStyle w:val="FirstParagraph"/>
      </w:pPr>
      <w:r>
        <w:t xml:space="preserve">The primary objective is to develop a comprehensive, adaptable framework for enhancing infrastructure resilience through sustainable design and management, specifically for the Civil Engineer in Singapore Singapore. Key research questions include:</w:t>
      </w:r>
      <w:r>
        <w:t xml:space="preserve"> </w:t>
      </w:r>
      <w:r>
        <w:t xml:space="preserve">1. How can integrated multi-hazard assessment models be effectively applied to optimize the design of critical infrastructure assets (e.g., waterways, flood control systems, transport corridors) in high-density Singapore contexts?</w:t>
      </w:r>
      <w:r>
        <w:t xml:space="preserve"> </w:t>
      </w:r>
      <w:r>
        <w:t xml:space="preserve">2. What are the most viable and scalable sustainable construction methodologies (beyond standard GBI) that significantly reduce embodied carbon while maintaining resilience and cost-efficiency within Singapore's unique supply chain?</w:t>
      </w:r>
      <w:r>
        <w:t xml:space="preserve"> </w:t>
      </w:r>
      <w:r>
        <w:t xml:space="preserve">3. What specific professional competencies and training modules are essential for Civil Engineers in Singapore Singapore to effectively implement this framework?</w:t>
      </w:r>
    </w:p>
    <w:bookmarkEnd w:id="23"/>
    <w:bookmarkStart w:id="24" w:name="methodology-approx.-180-words"/>
    <w:p>
      <w:pPr>
        <w:pStyle w:val="Heading2"/>
      </w:pPr>
      <w:r>
        <w:t xml:space="preserve">4. Methodology (Approx. 180 words)</w:t>
      </w:r>
    </w:p>
    <w:p>
      <w:pPr>
        <w:pStyle w:val="FirstParagraph"/>
      </w:pPr>
      <w:r>
        <w:t xml:space="preserve">This mixed-methods research will employ a sequential explanatory design:</w:t>
      </w:r>
      <w:r>
        <w:t xml:space="preserve"> </w:t>
      </w:r>
      <w:r>
        <w:rPr>
          <w:bCs/>
          <w:b/>
        </w:rPr>
        <w:t xml:space="preserve">Phase 1 (Quantitative):</w:t>
      </w:r>
      <w:r>
        <w:t xml:space="preserve"> </w:t>
      </w:r>
      <w:r>
        <w:t xml:space="preserve">Develop and calibrate an integrated hazard-resilience model using GIS, climate projections (e.g., JBA, ADB data), and infrastructure asset databases (PUB, LTA). This model will assess current vulnerabilities across key Singapore Singapore infrastructure networks under projected climate scenarios.</w:t>
      </w:r>
      <w:r>
        <w:t xml:space="preserve"> </w:t>
      </w:r>
      <w:r>
        <w:rPr>
          <w:bCs/>
          <w:b/>
        </w:rPr>
        <w:t xml:space="preserve">Phase 2 (Qualitative):</w:t>
      </w:r>
      <w:r>
        <w:t xml:space="preserve"> </w:t>
      </w:r>
      <w:r>
        <w:t xml:space="preserve">Conduct in-depth interviews and workshops with 15-20 senior Civil Engineers from government agencies (PUB, CWD, JTC), leading engineering consultancies, and academic institutions within Singapore Singapore. This will identify practical barriers, successful case studies ("Singapore Singapore" exemplars like Marina Barrage integration or ABC Waters projects), and essential competency gaps.</w:t>
      </w:r>
      <w:r>
        <w:t xml:space="preserve"> </w:t>
      </w:r>
      <w:r>
        <w:rPr>
          <w:bCs/>
          <w:b/>
        </w:rPr>
        <w:t xml:space="preserve">Phase 3 (Development &amp; Validation):</w:t>
      </w:r>
      <w:r>
        <w:t xml:space="preserve"> </w:t>
      </w:r>
      <w:r>
        <w:t xml:space="preserve">Co-develop the resilience framework with stakeholders, incorporating findings from Phases 1 &amp; 2. Validate its applicability through a detailed case study analysis of an ongoing major infrastructure project in Singapore Singapore (e.g., Jurong Lake District development or new MRT lines), focusing on sustainability metrics and stakeholder feedback. The output will be a practitioner-focused toolkit and competency roadmap for the Civil Engineer in Singapore Singapore.</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research will make significant contributions: (1) Delivering a practical, Singapore-specific framework that directly addresses the nation's infrastructure resilience challenges, moving beyond generic sustainability metrics; (2) Providing concrete evidence-based recommendations for Civil Engineering education and professional development bodies in Singapore Singapore to align training with future needs; (3) Offering actionable insights for government agencies and industry leaders on optimizing resource allocation for sustainable infrastructure investment. Ultimately, this work empowers the Civil Engineer in Singapore Singapore to be a proactive architect of a more resilient, sustainable, and livable city-state, directly supporting national strategies and enhancing the professional standing of Civil Engineers within this critical sector.</w:t>
      </w:r>
    </w:p>
    <w:bookmarkEnd w:id="25"/>
    <w:bookmarkStart w:id="26" w:name="conclusion-approx.-50-words"/>
    <w:p>
      <w:pPr>
        <w:pStyle w:val="Heading2"/>
      </w:pPr>
      <w:r>
        <w:t xml:space="preserve">6. Conclusion (Approx. 50 words)</w:t>
      </w:r>
    </w:p>
    <w:p>
      <w:pPr>
        <w:pStyle w:val="FirstParagraph"/>
      </w:pPr>
      <w:r>
        <w:t xml:space="preserve">The Thesis Proposal for Civil Engineer excellence in Singapore Singapore is not merely academic; it is a strategic necessity. By focusing on sustainable infrastructure resilience through context-specific research, this thesis will provide the actionable knowledge and professional development pathways essential for Civil Engineers to meet Singapore's unique challenges head-on and secure the nation's future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Singapore Singapore</dc:title>
  <dc:creator/>
  <dc:language>en</dc:language>
  <cp:keywords/>
  <dcterms:created xsi:type="dcterms:W3CDTF">2026-07-23T16:00:43Z</dcterms:created>
  <dcterms:modified xsi:type="dcterms:W3CDTF">2026-07-23T16:00:43Z</dcterms:modified>
</cp:coreProperties>
</file>

<file path=docProps/custom.xml><?xml version="1.0" encoding="utf-8"?>
<Properties xmlns="http://schemas.openxmlformats.org/officeDocument/2006/custom-properties" xmlns:vt="http://schemas.openxmlformats.org/officeDocument/2006/docPropsVTypes"/>
</file>