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ed5e17032e121dfee50e6ff447838d990fc3d04"/>
    <w:p>
      <w:pPr>
        <w:pStyle w:val="Heading1"/>
      </w:pPr>
      <w:r>
        <w:t xml:space="preserve">Thesis Proposal: Advancing Resilient Urban Infrastructure through Civil Engineering Innovation in South Korea Seoul</w:t>
      </w:r>
    </w:p>
    <w:bookmarkStart w:id="20" w:name="abstract"/>
    <w:p>
      <w:pPr>
        <w:pStyle w:val="Heading2"/>
      </w:pPr>
      <w:r>
        <w:t xml:space="preserve">Abstract</w:t>
      </w:r>
    </w:p>
    <w:p>
      <w:pPr>
        <w:pStyle w:val="FirstParagraph"/>
      </w:pPr>
      <w:r>
        <w:t xml:space="preserve">This Thesis Proposal outlines a research initiative focused on developing adaptive infrastructure solutions for the rapidly evolving urban landscape of South Korea Seoul. As one of the world's most densely populated metropolitan regions, Seoul faces unprecedented challenges related to aging infrastructure, seismic vulnerability, climate change impacts, and sustainable urbanization. This study proposes a comprehensive framework integrating advanced materials science, smart monitoring systems, and context-sensitive design principles specifically tailored for Civil Engineer practitioners operating within the unique socio-technical environment of South Korea. The research will directly contribute to enhancing the resilience of Seoul's critical infrastructure networks while providing actionable insights for future Civil Engineer projects across South Korea.</w:t>
      </w:r>
    </w:p>
    <w:bookmarkEnd w:id="20"/>
    <w:bookmarkStart w:id="21" w:name="introduction-context-and-significance"/>
    <w:p>
      <w:pPr>
        <w:pStyle w:val="Heading2"/>
      </w:pPr>
      <w:r>
        <w:t xml:space="preserve">1. Introduction: Context and Significance</w:t>
      </w:r>
    </w:p>
    <w:p>
      <w:pPr>
        <w:pStyle w:val="FirstParagraph"/>
      </w:pPr>
      <w:r>
        <w:t xml:space="preserve">Seoul, the dynamic capital of South Korea with a population exceeding 10 million within its city limits and over 25 million in the metropolitan area, represents a critical case study for modern Civil Engineering practice. The city's infrastructure—encompassing transportation networks, water management systems, energy grids, and building stock—is under immense pressure from rapid urbanization, demographic shifts (including an aging population), and escalating climate-related hazards such as intense rainfall events and heatwaves. Existing infrastructure often predates contemporary resilience standards, with significant portions of Seoul's subway tunnels and elevated highways constructed during the 1980s-1990s boom era. As a Civil Engineer operating in South Korea Seoul, addressing these challenges necessitates solutions that are not only technically robust but also culturally appropriate, cost-effective within Korean fiscal frameworks, and compliant with national standards like the Korean Standards (KS) for civil works. This research directly responds to the urgent need for localized, sustainable infrastructure strategies essential for Seoul's continued economic vitality and citizen safety.</w:t>
      </w:r>
    </w:p>
    <w:bookmarkEnd w:id="21"/>
    <w:bookmarkStart w:id="22" w:name="problem-statement"/>
    <w:p>
      <w:pPr>
        <w:pStyle w:val="Heading2"/>
      </w:pPr>
      <w:r>
        <w:t xml:space="preserve">2. Problem Statement</w:t>
      </w:r>
    </w:p>
    <w:p>
      <w:pPr>
        <w:pStyle w:val="FirstParagraph"/>
      </w:pPr>
      <w:r>
        <w:t xml:space="preserve">The current approach to infrastructure maintenance and development in Seoul frequently relies on reactive measures rather than proactive resilience planning. Key gaps include: (1) Limited integration of real-time data from IoT sensors within existing infrastructure management systems; (2) Insufficient adaptation of international best practices to Seoul's specific geotechnical conditions (e.g., soft clay soils, seismic activity); (3) Over-reliance on conventional concrete structures without exploring locally viable, low-carbon alternatives; and (4) A disconnect between engineering solutions and the socio-economic needs of diverse Seoul neighborhoods. These gaps directly impact the capacity of a Civil Engineer in South Korea Seoul to deliver infrastructure that is not just functional but truly resilient for decades to come. Failure to address these issues threatens public safety, economic productivity, and Seoul's global standing as a leading smart city.</w:t>
      </w:r>
    </w:p>
    <w:bookmarkEnd w:id="22"/>
    <w:bookmarkStart w:id="23" w:name="research-objectives"/>
    <w:p>
      <w:pPr>
        <w:pStyle w:val="Heading2"/>
      </w:pPr>
      <w:r>
        <w:t xml:space="preserve">3. Research Objectives</w:t>
      </w:r>
    </w:p>
    <w:p>
      <w:pPr>
        <w:numPr>
          <w:ilvl w:val="0"/>
          <w:numId w:val="1001"/>
        </w:numPr>
        <w:pStyle w:val="Compact"/>
      </w:pPr>
      <w:r>
        <w:t xml:space="preserve">To develop a geospatially informed vulnerability assessment model for critical infrastructure assets in Seoul, incorporating localized seismic data and climate projections specific to South Korea.</w:t>
      </w:r>
    </w:p>
    <w:p>
      <w:pPr>
        <w:numPr>
          <w:ilvl w:val="0"/>
          <w:numId w:val="1001"/>
        </w:numPr>
        <w:pStyle w:val="Compact"/>
      </w:pPr>
      <w:r>
        <w:t xml:space="preserve">To evaluate the performance and lifecycle cost-effectiveness of innovative, locally adaptable materials (e.g., recycled aggregate concrete, self-healing cement) for retrofitting aging structures within Seoul's urban context.</w:t>
      </w:r>
    </w:p>
    <w:p>
      <w:pPr>
        <w:numPr>
          <w:ilvl w:val="0"/>
          <w:numId w:val="1001"/>
        </w:numPr>
        <w:pStyle w:val="Compact"/>
      </w:pPr>
      <w:r>
        <w:t xml:space="preserve">To design a pilot smart monitoring system for integrated infrastructure health tracking, utilizing existing Seoul Metropolitan Government data platforms and compatible with Korean technological ecosystems.</w:t>
      </w:r>
    </w:p>
    <w:p>
      <w:pPr>
        <w:numPr>
          <w:ilvl w:val="0"/>
          <w:numId w:val="1001"/>
        </w:numPr>
        <w:pStyle w:val="Compact"/>
      </w:pPr>
      <w:r>
        <w:t xml:space="preserve">To establish a set of context-aware design guidelines for Civil Engineer projects in South Korea Seoul that prioritize resilience, sustainability, and community integration.</w:t>
      </w:r>
    </w:p>
    <w:bookmarkEnd w:id="23"/>
    <w:bookmarkStart w:id="24" w:name="methodology"/>
    <w:p>
      <w:pPr>
        <w:pStyle w:val="Heading2"/>
      </w:pPr>
      <w:r>
        <w:t xml:space="preserve">4. Methodology</w:t>
      </w:r>
    </w:p>
    <w:p>
      <w:pPr>
        <w:pStyle w:val="FirstParagraph"/>
      </w:pPr>
      <w:r>
        <w:t xml:space="preserve">This research employs a mixed-methods approach grounded in the practical realities of Civil Engineering in South Korea. Phase 1 involves a comprehensive literature review focusing on Korean infrastructure case studies (e.g., recent subway tunnel retrofits, flood management systems like Seoul's "Cheonggyecheon Restoration Project"), geotechnical reports from the Korea Institute of Construction Technology (KICT), and relevant national standards. Phase 2 utilizes field surveys and data analysis: collaborating with the Seoul Metropolitan Government's Infrastructure Management Department to collect structural health data from selected sites (e.g., a bridge in Gangnam, a subway station in Jongno). Phase 3 entails computational modeling using finite element analysis software (compatible with Korean engineering workflows) to simulate infrastructure performance under seismic and climate stressors specific to Seoul. Crucially, Phase 4 incorporates stakeholder workshops with practicing Civil Engineer professionals from major firms like Samsung C&amp;T and Daewoo Engineering &amp; Construction, ensuring the proposed solutions are pragmatically feasible for implementation within South Korea's regulatory and project management landscape. The entire methodology is designed to produce a tangible framework applicable *by* Civil Engineers *in* Seoul.</w:t>
      </w:r>
    </w:p>
    <w:bookmarkEnd w:id="24"/>
    <w:bookmarkStart w:id="25" w:name="expected-contributions"/>
    <w:p>
      <w:pPr>
        <w:pStyle w:val="Heading2"/>
      </w:pPr>
      <w:r>
        <w:t xml:space="preserve">5. Expected Contributions</w:t>
      </w:r>
    </w:p>
    <w:p>
      <w:pPr>
        <w:pStyle w:val="FirstParagraph"/>
      </w:pPr>
      <w:r>
        <w:t xml:space="preserve">This Thesis Proposal directly addresses critical needs in the field of Civil Engineering as practiced in South Korea Seoul. The expected contributions include: (1) A validated, location-specific vulnerability model for Seoul's infrastructure, enhancing risk assessment capabilities; (2) Evidence-based recommendations for material selection that reduce carbon footprint and construction costs within the Korean context; (3) A pilot smart monitoring protocol demonstrably compatible with existing Seoul government IT infrastructure; and (4) Actionable design guidelines tailored explicitly for Civil Engineer practitioners navigating South Korea's unique urban challenges. These outputs will provide significant value to municipal authorities, consulting firms, and academic institutions across South Korea, moving the practice of Civil Engineering in Seoul towards greater foresight, sustainability, and community-centric outcomes.</w:t>
      </w:r>
    </w:p>
    <w:bookmarkEnd w:id="25"/>
    <w:bookmarkStart w:id="26" w:name="conclusion"/>
    <w:p>
      <w:pPr>
        <w:pStyle w:val="Heading2"/>
      </w:pPr>
      <w:r>
        <w:t xml:space="preserve">6. Conclusion</w:t>
      </w:r>
    </w:p>
    <w:p>
      <w:pPr>
        <w:pStyle w:val="FirstParagraph"/>
      </w:pPr>
      <w:r>
        <w:t xml:space="preserve">The future of infrastructure in South Korea Seoul demands a paradigm shift from maintenance-driven to resilience-planned engineering. This Thesis Proposal presents a focused, actionable research agenda designed specifically for the challenges faced by a Civil Engineer operating within the intricate ecosystem of South Korea's capital city. By prioritizing localized data, practical applicability, and alignment with Korean standards and urban needs, this study promises to deliver concrete tools and knowledge that enhance infrastructure resilience. It is not merely an academic exercise but a necessary step towards securing Seoul's position as a model for sustainable megacity development in the 21st century. The successful completion of this research will empower Civil Engineer professionals across South Korea to design, build, and maintain infrastructure that is not only strong today but adaptable and enduring for generations within Seoul's dynamic urban fabric.</w:t>
      </w:r>
    </w:p>
    <w:bookmarkEnd w:id="26"/>
    <w:bookmarkStart w:id="27" w:name="keywords"/>
    <w:p>
      <w:pPr>
        <w:pStyle w:val="Heading2"/>
      </w:pPr>
      <w:r>
        <w:t xml:space="preserve">Keywords</w:t>
      </w:r>
    </w:p>
    <w:p>
      <w:pPr>
        <w:pStyle w:val="FirstParagraph"/>
      </w:pPr>
      <w:r>
        <w:t xml:space="preserve">Thesis Proposal; Civil Engineer; South Korea; Seoul; Urban Infrastructure Resilience; Smart Monitoring Systems; Sustainable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Urban Infrastructure in South Korea Seoul</dc:title>
  <dc:creator/>
  <dc:language>en</dc:language>
  <cp:keywords/>
  <dcterms:created xsi:type="dcterms:W3CDTF">2026-07-21T13:16:32Z</dcterms:created>
  <dcterms:modified xsi:type="dcterms:W3CDTF">2026-07-21T13:16:32Z</dcterms:modified>
</cp:coreProperties>
</file>

<file path=docProps/custom.xml><?xml version="1.0" encoding="utf-8"?>
<Properties xmlns="http://schemas.openxmlformats.org/officeDocument/2006/custom-properties" xmlns:vt="http://schemas.openxmlformats.org/officeDocument/2006/docPropsVTypes"/>
</file>