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Climate-Resilient</w:t>
      </w:r>
      <w:r>
        <w:t xml:space="preserve"> </w:t>
      </w:r>
      <w:r>
        <w:t xml:space="preserve">Urban</w:t>
      </w:r>
      <w:r>
        <w:t xml:space="preserve"> </w:t>
      </w:r>
      <w:r>
        <w:t xml:space="preserve">Infrastructure</w:t>
      </w:r>
      <w:r>
        <w:t xml:space="preserve"> </w:t>
      </w:r>
      <w:r>
        <w:t xml:space="preserve">Design</w:t>
      </w:r>
      <w:r>
        <w:t xml:space="preserve"> </w:t>
      </w:r>
      <w:r>
        <w:t xml:space="preserve">for</w:t>
      </w:r>
      <w:r>
        <w:t xml:space="preserve"> </w:t>
      </w:r>
      <w:r>
        <w:t xml:space="preserve">Madrid,</w:t>
      </w:r>
      <w:r>
        <w:t xml:space="preserve"> </w:t>
      </w:r>
      <w:r>
        <w:t xml:space="preserve">Spain</w:t>
      </w:r>
    </w:p>
    <w:bookmarkStart w:id="27" w:name="Xcfaa2c1a7651d66b391d0e8aee2cde72e348142"/>
    <w:p>
      <w:pPr>
        <w:pStyle w:val="Heading1"/>
      </w:pPr>
      <w:r>
        <w:t xml:space="preserve">Thesis Proposal: Advancing Sustainable Urban Development Through Civil Engineering Innovation in Madrid, Spain</w:t>
      </w:r>
    </w:p>
    <w:bookmarkStart w:id="20" w:name="introduction-and-context"/>
    <w:p>
      <w:pPr>
        <w:pStyle w:val="Heading2"/>
      </w:pPr>
      <w:r>
        <w:t xml:space="preserve">1. Introduction and Context</w:t>
      </w:r>
    </w:p>
    <w:p>
      <w:pPr>
        <w:pStyle w:val="FirstParagraph"/>
      </w:pPr>
      <w:r>
        <w:t xml:space="preserve">The role of the modern Civil Engineer in Spain has evolved beyond traditional construction to encompass holistic urban sustainability, climate adaptation, and regulatory compliance. In Madrid—a city experiencing unprecedented demographic growth (3.3 million residents) and intensifying climate pressures—this shift is no longer optional but imperative. This thesis proposal outlines a research project addressing critical infrastructure resilience within the unique context of Spain's capital city, Madrid. As a Civil Engineer committed to advancing urban systems in Spain, this study will develop actionable frameworks for designing climate-responsive infrastructure that aligns with national (e.g.,</w:t>
      </w:r>
      <w:r>
        <w:t xml:space="preserve"> </w:t>
      </w:r>
      <w:r>
        <w:rPr>
          <w:iCs/>
          <w:i/>
        </w:rPr>
        <w:t xml:space="preserve">Real Decreto-ley 5/2017</w:t>
      </w:r>
      <w:r>
        <w:t xml:space="preserve">) and municipal (Madrid City Council's</w:t>
      </w:r>
      <w:r>
        <w:t xml:space="preserve"> </w:t>
      </w:r>
      <w:r>
        <w:rPr>
          <w:iCs/>
          <w:i/>
        </w:rPr>
        <w:t xml:space="preserve">Climate Change Action Plan 2030</w:t>
      </w:r>
      <w:r>
        <w:t xml:space="preserve">) sustainability mandates. The urgency is underscored by Madrid's recent record-breaking heatwaves (e.g., July 2023, 45°C) that exposed vulnerabilities in transportation networks, water systems, and public spaces.</w:t>
      </w:r>
    </w:p>
    <w:bookmarkEnd w:id="20"/>
    <w:bookmarkStart w:id="21" w:name="X5561d5a0a1f353dadea21564a12f14319586460"/>
    <w:p>
      <w:pPr>
        <w:pStyle w:val="Heading2"/>
      </w:pPr>
      <w:r>
        <w:t xml:space="preserve">2. Problem Statement: The Madrid-Specific Infrastructure Gap</w:t>
      </w:r>
    </w:p>
    <w:p>
      <w:pPr>
        <w:pStyle w:val="FirstParagraph"/>
      </w:pPr>
      <w:r>
        <w:t xml:space="preserve">While Spain has made strides in sustainable engineering (e.g., green building codes under the *Código Técnico de la Edificación*), Madrid faces a critical disconnect between policy ambitions and on-the-ground infrastructure resilience. Current Civil Engineering practices often prioritize short-term economic efficiency over long-term climate adaptation, resulting in: (1) Water scarcity exacerbated by reduced rainfall (25% below average since 2010) and aging aqueducts; (2) Urban heat island effects intensifying energy demand in transport corridors like the M-30 ring road; and (3) Inadequate flood management for the Manzanares River, which flooded central districts in 2019. Crucially, existing studies on climate-resilient infrastructure (e.g., Barcelona's coastal adaptations) fail to address Madrid’s inland Mediterranean climate, high-density urban fabric, and unique socio-economic constraints. This research gap necessitates a localized Civil Engineering approach grounded in Madrid’s specific environmental and regulatory landscape.</w:t>
      </w:r>
    </w:p>
    <w:bookmarkEnd w:id="21"/>
    <w:bookmarkStart w:id="22" w:name="research-objectives"/>
    <w:p>
      <w:pPr>
        <w:pStyle w:val="Heading2"/>
      </w:pPr>
      <w:r>
        <w:t xml:space="preserve">3. Research Objectives</w:t>
      </w:r>
    </w:p>
    <w:p>
      <w:pPr>
        <w:pStyle w:val="FirstParagraph"/>
      </w:pPr>
      <w:r>
        <w:t xml:space="preserve">This thesis proposes three interconnected objectives specifically tailored to the needs of Civil Engineers working in Spain Madrid:</w:t>
      </w:r>
    </w:p>
    <w:p>
      <w:pPr>
        <w:numPr>
          <w:ilvl w:val="0"/>
          <w:numId w:val="1001"/>
        </w:numPr>
        <w:pStyle w:val="Compact"/>
      </w:pPr>
      <w:r>
        <w:rPr>
          <w:bCs/>
          <w:b/>
        </w:rPr>
        <w:t xml:space="preserve">Diagnose Systemic Vulnerabilities:</w:t>
      </w:r>
      <w:r>
        <w:t xml:space="preserve"> </w:t>
      </w:r>
      <w:r>
        <w:t xml:space="preserve">Conduct a spatial analysis of Madrid’s infrastructure networks (transportation, water, energy) using GIS mapping and climate projections (EURO-CORDEX data) to identify high-risk zones for heat stress, drought, and extreme precipitation. Focus will be on areas with aging infrastructure (</w:t>
      </w:r>
      <w:r>
        <w:rPr>
          <w:iCs/>
          <w:i/>
        </w:rPr>
        <w:t xml:space="preserve">e.g., Barrio de la Paz</w:t>
      </w:r>
      <w:r>
        <w:t xml:space="preserve">), aligning with Madrid’s *Plan Integral de Infraestructuras*.</w:t>
      </w:r>
    </w:p>
    <w:p>
      <w:pPr>
        <w:numPr>
          <w:ilvl w:val="0"/>
          <w:numId w:val="1001"/>
        </w:numPr>
        <w:pStyle w:val="Compact"/>
      </w:pPr>
      <w:r>
        <w:rPr>
          <w:bCs/>
          <w:b/>
        </w:rPr>
        <w:t xml:space="preserve">Develop Adaptive Design Protocols:</w:t>
      </w:r>
      <w:r>
        <w:t xml:space="preserve"> </w:t>
      </w:r>
      <w:r>
        <w:t xml:space="preserve">Propose evidence-based Civil Engineering solutions for retrofitting critical assets, including permeable pavements for stormwater management (addressing Madrid's 40% impervious surface rate), green corridors along urban highways, and heat-reflective materials for roadways. All proposals will integrate Spanish technical standards (</w:t>
      </w:r>
      <w:r>
        <w:rPr>
          <w:iCs/>
          <w:i/>
        </w:rPr>
        <w:t xml:space="preserve">UNE-EN ISO 14001</w:t>
      </w:r>
      <w:r>
        <w:t xml:space="preserve">) and municipal incentives like</w:t>
      </w:r>
      <w:r>
        <w:t xml:space="preserve"> </w:t>
      </w:r>
      <w:r>
        <w:rPr>
          <w:iCs/>
          <w:i/>
        </w:rPr>
        <w:t xml:space="preserve">Madrid Cero CO2</w:t>
      </w:r>
      <w:r>
        <w:t xml:space="preserve">.</w:t>
      </w:r>
    </w:p>
    <w:p>
      <w:pPr>
        <w:numPr>
          <w:ilvl w:val="0"/>
          <w:numId w:val="1001"/>
        </w:numPr>
        <w:pStyle w:val="Compact"/>
      </w:pPr>
      <w:r>
        <w:rPr>
          <w:bCs/>
          <w:b/>
        </w:rPr>
        <w:t xml:space="preserve">Evaluate Socio-Economic Feasibility:</w:t>
      </w:r>
      <w:r>
        <w:t xml:space="preserve"> </w:t>
      </w:r>
      <w:r>
        <w:t xml:space="preserve">Assess cost-benefit dynamics of proposed interventions through stakeholder workshops with Madrid City Council engineers, urban planners (e.g., *Ayuntamiento de Madrid*’s Urban Development Department), and community representatives. Prioritize solutions offering the highest public health impact per euro invested, reflecting Spain’s commitment to</w:t>
      </w:r>
      <w:r>
        <w:t xml:space="preserve"> </w:t>
      </w:r>
      <w:r>
        <w:rPr>
          <w:iCs/>
          <w:i/>
        </w:rPr>
        <w:t xml:space="preserve">just transition</w:t>
      </w:r>
      <w:r>
        <w:t xml:space="preserve"> </w:t>
      </w:r>
      <w:r>
        <w:t xml:space="preserve">principles.</w:t>
      </w:r>
    </w:p>
    <w:bookmarkEnd w:id="22"/>
    <w:bookmarkStart w:id="23" w:name="X63a5e502d68d42da759a9cfc6181fda24142881"/>
    <w:p>
      <w:pPr>
        <w:pStyle w:val="Heading2"/>
      </w:pPr>
      <w:r>
        <w:t xml:space="preserve">4. Literature Review: Bridging Global Knowledge with Madrid's Reality</w:t>
      </w:r>
    </w:p>
    <w:p>
      <w:pPr>
        <w:pStyle w:val="FirstParagraph"/>
      </w:pPr>
      <w:r>
        <w:t xml:space="preserve">The global literature on climate-resilient infrastructure (e.g., IPCC AR6 reports) emphasizes systemic approaches, yet few studies contextualize these for Mediterranean cities like Madrid. Research by García et al. (2021) on urban cooling in Seville provides methodology but overlooks Madrid's distinct topography (average 600m altitude) and heatwave frequency. Spanish engineering journals (</w:t>
      </w:r>
      <w:r>
        <w:rPr>
          <w:iCs/>
          <w:i/>
        </w:rPr>
        <w:t xml:space="preserve">Revista de Ingeniería Civil</w:t>
      </w:r>
      <w:r>
        <w:t xml:space="preserve">) highlight compliance with</w:t>
      </w:r>
      <w:r>
        <w:t xml:space="preserve"> </w:t>
      </w:r>
      <w:r>
        <w:rPr>
          <w:iCs/>
          <w:i/>
        </w:rPr>
        <w:t xml:space="preserve">Real Decreto 56/2016</w:t>
      </w:r>
      <w:r>
        <w:t xml:space="preserve"> </w:t>
      </w:r>
      <w:r>
        <w:t xml:space="preserve">for sustainable construction, but lack field-tested frameworks for climate adaptation in existing urban cores. This thesis will synthesize these threads while introducing Madrid-specific variables: the *Sistema de Alerta de Calor* (Heat Alert System), groundwater depletion data from the *Comunidad de Madrid’s Hydrological Plan*, and the city's ambitious</w:t>
      </w:r>
      <w:r>
        <w:t xml:space="preserve"> </w:t>
      </w:r>
      <w:r>
        <w:rPr>
          <w:iCs/>
          <w:i/>
        </w:rPr>
        <w:t xml:space="preserve">Green Belt Project</w:t>
      </w:r>
      <w:r>
        <w:t xml:space="preserve">. Crucially, it positions the Civil Engineer as a pivotal actor mediating policy, community needs, and technical execution—central to Spain's urban governance model.</w:t>
      </w:r>
    </w:p>
    <w:bookmarkEnd w:id="23"/>
    <w:bookmarkStart w:id="24" w:name="X507ed4d4fc887dfab18b11e0c9254dc74b19512"/>
    <w:p>
      <w:pPr>
        <w:pStyle w:val="Heading2"/>
      </w:pPr>
      <w:r>
        <w:t xml:space="preserve">5. Methodology: A Madrid-Centric Research Design</w:t>
      </w:r>
    </w:p>
    <w:p>
      <w:pPr>
        <w:pStyle w:val="FirstParagraph"/>
      </w:pPr>
      <w:r>
        <w:t xml:space="preserve">This interdisciplinary study employs a mixed-methods approach designed for practical application by Civil Engineers in Spain Madrid:</w:t>
      </w:r>
    </w:p>
    <w:p>
      <w:pPr>
        <w:numPr>
          <w:ilvl w:val="0"/>
          <w:numId w:val="1002"/>
        </w:numPr>
        <w:pStyle w:val="Compact"/>
      </w:pPr>
      <w:r>
        <w:rPr>
          <w:bCs/>
          <w:b/>
        </w:rPr>
        <w:t xml:space="preserve">Data Collection (Months 1-6):</w:t>
      </w:r>
      <w:r>
        <w:t xml:space="preserve"> </w:t>
      </w:r>
      <w:r>
        <w:t xml:space="preserve">Collaborate with the *Madrid Water Authority* and *MeteoSpain* to gather historical climate data (1990-2023), infrastructure asset maps, and vulnerability indicators. Field surveys at 15 high-risk zones (e.g., La Elipa district for flood modeling) using drone-based thermal imaging.</w:t>
      </w:r>
    </w:p>
    <w:p>
      <w:pPr>
        <w:numPr>
          <w:ilvl w:val="0"/>
          <w:numId w:val="1002"/>
        </w:numPr>
        <w:pStyle w:val="Compact"/>
      </w:pPr>
      <w:r>
        <w:rPr>
          <w:bCs/>
          <w:b/>
        </w:rPr>
        <w:t xml:space="preserve">Modeling &amp; Simulation (Months 7-10):</w:t>
      </w:r>
      <w:r>
        <w:t xml:space="preserve"> </w:t>
      </w:r>
      <w:r>
        <w:t xml:space="preserve">Utilize open-source tools (</w:t>
      </w:r>
      <w:r>
        <w:rPr>
          <w:iCs/>
          <w:i/>
        </w:rPr>
        <w:t xml:space="preserve">SWMM</w:t>
      </w:r>
      <w:r>
        <w:t xml:space="preserve">,</w:t>
      </w:r>
      <w:r>
        <w:t xml:space="preserve"> </w:t>
      </w:r>
      <w:r>
        <w:rPr>
          <w:iCs/>
          <w:i/>
        </w:rPr>
        <w:t xml:space="preserve">LID-Calculator</w:t>
      </w:r>
      <w:r>
        <w:t xml:space="preserve">) to simulate infrastructure performance under IPCC RCP 4.5/8.5 scenarios, calibrated to Madrid’s microclimate data. Prioritize solutions with the highest return on investment per Spanish Ministry of Transport standards.</w:t>
      </w:r>
    </w:p>
    <w:p>
      <w:pPr>
        <w:numPr>
          <w:ilvl w:val="0"/>
          <w:numId w:val="1002"/>
        </w:numPr>
        <w:pStyle w:val="Compact"/>
      </w:pPr>
      <w:r>
        <w:rPr>
          <w:bCs/>
          <w:b/>
        </w:rPr>
        <w:t xml:space="preserve">Stakeholder Validation (Months 11-12):</w:t>
      </w:r>
      <w:r>
        <w:t xml:space="preserve"> </w:t>
      </w:r>
      <w:r>
        <w:t xml:space="preserve">Organize workshops at *Escuela Técnica Superior de Ingenieros de Caminos, Canales y Puertos* (Madrid) with Civil Engineers from *Fomento*, *Madrid Empresa Municipal de Obras*, and academic partners. Refine proposals using Delphi technique to align with Madrid’s</w:t>
      </w:r>
      <w:r>
        <w:t xml:space="preserve"> </w:t>
      </w:r>
      <w:r>
        <w:rPr>
          <w:iCs/>
          <w:i/>
        </w:rPr>
        <w:t xml:space="preserve">Agenda 2030</w:t>
      </w:r>
      <w:r>
        <w:t xml:space="preserve"> </w:t>
      </w:r>
      <w:r>
        <w:t xml:space="preserve">targets.</w:t>
      </w:r>
    </w:p>
    <w:p>
      <w:pPr>
        <w:pStyle w:val="FirstParagraph"/>
      </w:pPr>
      <w:r>
        <w:t xml:space="preserve">All phases will adhere to the Spanish</w:t>
      </w:r>
      <w:r>
        <w:t xml:space="preserve"> </w:t>
      </w:r>
      <w:r>
        <w:rPr>
          <w:iCs/>
          <w:i/>
        </w:rPr>
        <w:t xml:space="preserve">Código Deontológico del Ingeniero</w:t>
      </w:r>
      <w:r>
        <w:t xml:space="preserve">, emphasizing ethical responsibility in infrastructure planning for Spain's capital city.</w:t>
      </w:r>
    </w:p>
    <w:bookmarkEnd w:id="24"/>
    <w:bookmarkStart w:id="25" w:name="Xe0958a60088e116fd84055db408dae46f6412ef"/>
    <w:p>
      <w:pPr>
        <w:pStyle w:val="Heading2"/>
      </w:pPr>
      <w:r>
        <w:t xml:space="preserve">6. Expected Contribution and Relevance to Civil Engineering in Spain Madrid</w:t>
      </w:r>
    </w:p>
    <w:p>
      <w:pPr>
        <w:pStyle w:val="FirstParagraph"/>
      </w:pPr>
      <w:r>
        <w:t xml:space="preserve">This thesis directly advances the professional practice of Civil Engineers in Spain by delivering: (1) A Madrid-specific adaptation toolkit compliant with national regulations, (2) Cost-optimization models validated through local stakeholder input, and (3) Policy recommendations for the *Madrid City Council’s* upcoming</w:t>
      </w:r>
      <w:r>
        <w:t xml:space="preserve"> </w:t>
      </w:r>
      <w:r>
        <w:rPr>
          <w:iCs/>
          <w:i/>
        </w:rPr>
        <w:t xml:space="preserve">Urban Climate Adaptation Plan</w:t>
      </w:r>
      <w:r>
        <w:t xml:space="preserve">. The findings will empower Civil Engineers to move beyond code compliance toward proactive resilience engineering—critical as Madrid targets carbon neutrality by 2050. Furthermore, the research aligns with Spain's national strategy (</w:t>
      </w:r>
      <w:r>
        <w:rPr>
          <w:iCs/>
          <w:i/>
        </w:rPr>
        <w:t xml:space="preserve">Estrategia Nacional de Cambio Climático 2021-2030</w:t>
      </w:r>
      <w:r>
        <w:t xml:space="preserve">) and positions Madrid as a model for other Mediterranean capitals facing similar pressures. For students at institutions like *Universidad Politécnica de Madrid*, this work offers a replicable framework for addressing urban challenges through the Civil Engineer’s lens.</w:t>
      </w:r>
    </w:p>
    <w:bookmarkEnd w:id="25"/>
    <w:bookmarkStart w:id="26" w:name="Xe04e44bef0737ffe8c5709843c8086f9fa5c8f2"/>
    <w:p>
      <w:pPr>
        <w:pStyle w:val="Heading2"/>
      </w:pPr>
      <w:r>
        <w:t xml:space="preserve">7. Conclusion: A Call to Action for Civil Engineering in Spain</w:t>
      </w:r>
    </w:p>
    <w:p>
      <w:pPr>
        <w:pStyle w:val="FirstParagraph"/>
      </w:pPr>
      <w:r>
        <w:t xml:space="preserve">Madrid's infrastructure is at a pivotal juncture, demanding Civil Engineers to innovate beyond traditional boundaries. This thesis proposal responds directly to that call by embedding climate resilience into the very fabric of urban design within Spain’s capital. It transcends theoretical discourse to deliver actionable engineering solutions—rooted in Madrid’s geography, policy landscape, and community needs. As a future Civil Engineer committed to Spain's sustainable development, this research will contribute tangible knowledge toward building an adaptable city where infrastructure not only serves but actively enhances the resilience of its citizens. The successful execution of this study promises to elevate the profession's role in Madrid’s urban renaissance and serve as a benchmark for Civil Engineers across Spain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Climate-Resilient Urban Infrastructure Design for Madrid, Spain</dc:title>
  <dc:creator/>
  <dc:language>en</dc:language>
  <cp:keywords/>
  <dcterms:created xsi:type="dcterms:W3CDTF">2026-07-14T19:56:15Z</dcterms:created>
  <dcterms:modified xsi:type="dcterms:W3CDTF">2026-07-14T19:56:15Z</dcterms:modified>
</cp:coreProperties>
</file>

<file path=docProps/custom.xml><?xml version="1.0" encoding="utf-8"?>
<Properties xmlns="http://schemas.openxmlformats.org/officeDocument/2006/custom-properties" xmlns:vt="http://schemas.openxmlformats.org/officeDocument/2006/docPropsVTypes"/>
</file>