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Switzerland</w:t>
      </w:r>
      <w:r>
        <w:t xml:space="preserve"> </w:t>
      </w:r>
      <w:r>
        <w:t xml:space="preserve">Zurich</w:t>
      </w:r>
    </w:p>
    <w:bookmarkStart w:id="29" w:name="X18dba684906f5acc61a43e6d076e7a788687af1"/>
    <w:p>
      <w:pPr>
        <w:pStyle w:val="Heading1"/>
      </w:pPr>
      <w:r>
        <w:t xml:space="preserve">Thesis Proposal: Integrating Green Technologies into Zurich's Public Transportation Expansion as a Civil Engineer in Switzerland</w:t>
      </w:r>
    </w:p>
    <w:bookmarkStart w:id="20" w:name="introduction-and-context"/>
    <w:p>
      <w:pPr>
        <w:pStyle w:val="Heading2"/>
      </w:pPr>
      <w:r>
        <w:t xml:space="preserve">1. Introduction and Context</w:t>
      </w:r>
    </w:p>
    <w:p>
      <w:pPr>
        <w:pStyle w:val="FirstParagraph"/>
      </w:pPr>
      <w:r>
        <w:t xml:space="preserve">The role of a Civil Engineer in contemporary Switzerland Zurich demands innovative solutions that balance urban growth with environmental stewardship. As the second-largest city in Switzerland, Zurich faces mounting pressure to expand its public transportation network while adhering to stringent Swiss sustainability mandates under the Federal Act on Spatial Planning and the Canton of Zurich's Climate Action Plan 2030. This Thesis Proposal addresses a critical gap: how can green infrastructure technologies be systematically integrated into Zurich's ongoing public transit projects without compromising structural integrity or operational efficiency? Switzerland's commitment to achieving carbon neutrality by 2050 and Zurich's designation as a "Green City" make this research urgently relevant for the future Civil Engineer operating within this dynamic Swiss context.</w:t>
      </w:r>
    </w:p>
    <w:bookmarkEnd w:id="20"/>
    <w:bookmarkStart w:id="21" w:name="problem-statement"/>
    <w:p>
      <w:pPr>
        <w:pStyle w:val="Heading2"/>
      </w:pPr>
      <w:r>
        <w:t xml:space="preserve">2. Problem Statement</w:t>
      </w:r>
    </w:p>
    <w:p>
      <w:pPr>
        <w:pStyle w:val="FirstParagraph"/>
      </w:pPr>
      <w:r>
        <w:t xml:space="preserve">Zurich's current transportation expansion projects—including the upcoming tram line extensions to Oerlikon and Wipkingen—face dual challenges: (1) meeting unprecedented ridership demands projected for 2035, and (2) complying with Switzerland's Federal Office for the Environment (FOEN) requirements for infrastructure emissions reduction. Current design protocols often treat sustainability as an add-on rather than a core engineering principle. This disconnect creates inefficiencies in lifecycle costs and environmental performance. A Civil Engineer operating in Switzerland Zurich must navigate this tension between technical feasibility, regulatory compliance, and ecological responsibility—a paradigm requiring novel interdisciplinary approaches.</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w:t>
      </w:r>
    </w:p>
    <w:p>
      <w:pPr>
        <w:numPr>
          <w:ilvl w:val="0"/>
          <w:numId w:val="1001"/>
        </w:numPr>
        <w:pStyle w:val="Compact"/>
      </w:pPr>
      <w:r>
        <w:rPr>
          <w:bCs/>
          <w:b/>
        </w:rPr>
        <w:t xml:space="preserve">Assess Swiss Regulatory Frameworks:</w:t>
      </w:r>
      <w:r>
        <w:t xml:space="preserve"> </w:t>
      </w:r>
      <w:r>
        <w:t xml:space="preserve">Analyze Switzerland's Federal Ordinance on Construction and Environmental Protection (BauV/UVV) and Zurich's Municipal Building Code to identify integration points for green technologies in transit infrastructure.</w:t>
      </w:r>
    </w:p>
    <w:p>
      <w:pPr>
        <w:numPr>
          <w:ilvl w:val="0"/>
          <w:numId w:val="1001"/>
        </w:numPr>
        <w:pStyle w:val="Compact"/>
      </w:pPr>
      <w:r>
        <w:rPr>
          <w:bCs/>
          <w:b/>
        </w:rPr>
        <w:t xml:space="preserve">Evaluate Technology Viability:</w:t>
      </w:r>
      <w:r>
        <w:t xml:space="preserve"> </w:t>
      </w:r>
      <w:r>
        <w:t xml:space="preserve">Conduct a comparative lifecycle assessment of three green solutions—photovoltaic-integrated station canopies, permeable pavement systems for stormwater management, and recycled aggregate concrete—in Zurich's specific climatic conditions (subalpine with high precipitation).</w:t>
      </w:r>
    </w:p>
    <w:p>
      <w:pPr>
        <w:numPr>
          <w:ilvl w:val="0"/>
          <w:numId w:val="1001"/>
        </w:numPr>
        <w:pStyle w:val="Compact"/>
      </w:pPr>
      <w:r>
        <w:rPr>
          <w:bCs/>
          <w:b/>
        </w:rPr>
        <w:t xml:space="preserve">Develop Integration Protocol:</w:t>
      </w:r>
      <w:r>
        <w:t xml:space="preserve"> </w:t>
      </w:r>
      <w:r>
        <w:t xml:space="preserve">Create a standardized methodology for Civil Engineers to incorporate these technologies during the design phase, using Zurich's existing tram line extensions as case studies.</w:t>
      </w:r>
    </w:p>
    <w:p>
      <w:pPr>
        <w:numPr>
          <w:ilvl w:val="0"/>
          <w:numId w:val="1001"/>
        </w:numPr>
        <w:pStyle w:val="Compact"/>
      </w:pPr>
      <w:r>
        <w:rPr>
          <w:bCs/>
          <w:b/>
        </w:rPr>
        <w:t xml:space="preserve">Quantify Economic-Environmental Trade-offs:</w:t>
      </w:r>
      <w:r>
        <w:t xml:space="preserve"> </w:t>
      </w:r>
      <w:r>
        <w:t xml:space="preserve">Calculate net present value (NPV) and carbon footprint reductions using Swiss energy grid data and Zurich's climate adaptation databases.</w:t>
      </w:r>
    </w:p>
    <w:bookmarkEnd w:id="22"/>
    <w:bookmarkStart w:id="23" w:name="X4f755fffb51876bf62a115e84fb33cf54911d72"/>
    <w:p>
      <w:pPr>
        <w:pStyle w:val="Heading2"/>
      </w:pPr>
      <w:r>
        <w:t xml:space="preserve">4. Literature Review: Civil Engineering in Switzerland Zurich Context</w:t>
      </w:r>
    </w:p>
    <w:p>
      <w:pPr>
        <w:pStyle w:val="FirstParagraph"/>
      </w:pPr>
      <w:r>
        <w:t xml:space="preserve">Existing research on sustainable infrastructure in Switzerland focuses primarily on energy efficiency (e.g., studies by ETH Zurich's Institute for Building Materials), but neglects the *integration* phase where Civil Engineers make critical implementation decisions. The Swiss Federal Laboratories for Materials Science and Technology (Empa) recently highlighted that 63% of transit infrastructure projects in Zurich exceed initial carbon budgets due to fragmented sustainability planning. This gap is particularly acute compared to peer cities like Copenhagen, which uses embedded green criteria in all tender specifications. Crucially, this Thesis Proposal bridges a critical void: translating academic sustainability metrics into actionable engineering protocols tailored for Switzerland Zurich's unique regulatory landscape and urban fabric.</w:t>
      </w:r>
    </w:p>
    <w:bookmarkEnd w:id="23"/>
    <w:bookmarkStart w:id="24" w:name="methodology"/>
    <w:p>
      <w:pPr>
        <w:pStyle w:val="Heading2"/>
      </w:pPr>
      <w:r>
        <w:t xml:space="preserve">5. Methodology</w:t>
      </w:r>
    </w:p>
    <w:p>
      <w:pPr>
        <w:pStyle w:val="FirstParagraph"/>
      </w:pPr>
      <w:r>
        <w:t xml:space="preserve">The research employs a mixed-methods approach combining quantitative analysis and industry engagement:</w:t>
      </w:r>
    </w:p>
    <w:p>
      <w:pPr>
        <w:numPr>
          <w:ilvl w:val="0"/>
          <w:numId w:val="1002"/>
        </w:numPr>
        <w:pStyle w:val="Compact"/>
      </w:pPr>
      <w:r>
        <w:rPr>
          <w:bCs/>
          <w:b/>
        </w:rPr>
        <w:t xml:space="preserve">Phase 1 (3 months):</w:t>
      </w:r>
      <w:r>
        <w:t xml:space="preserve"> </w:t>
      </w:r>
      <w:r>
        <w:t xml:space="preserve">Systematic review of 47 Swiss federal cantonal regulations and 15 Zurich municipal planning documents to map mandatory sustainability triggers for transit projects.</w:t>
      </w:r>
    </w:p>
    <w:p>
      <w:pPr>
        <w:numPr>
          <w:ilvl w:val="0"/>
          <w:numId w:val="1002"/>
        </w:numPr>
        <w:pStyle w:val="Compact"/>
      </w:pPr>
      <w:r>
        <w:rPr>
          <w:bCs/>
          <w:b/>
        </w:rPr>
        <w:t xml:space="preserve">Phase 2 (5 months):</w:t>
      </w:r>
      <w:r>
        <w:t xml:space="preserve"> </w:t>
      </w:r>
      <w:r>
        <w:t xml:space="preserve">Collaborative workshops with Zürich Verkehrsverbund (ZVV) engineers and ETH Zurich's Urban Mobility Group to co-design technology assessment parameters. Field measurements will be taken at the ongoing Sihlquai tram extension site.</w:t>
      </w:r>
    </w:p>
    <w:p>
      <w:pPr>
        <w:numPr>
          <w:ilvl w:val="0"/>
          <w:numId w:val="1002"/>
        </w:numPr>
        <w:pStyle w:val="Compact"/>
      </w:pPr>
      <w:r>
        <w:rPr>
          <w:bCs/>
          <w:b/>
        </w:rPr>
        <w:t xml:space="preserve">Phase 3 (4 months):</w:t>
      </w:r>
      <w:r>
        <w:t xml:space="preserve"> </w:t>
      </w:r>
      <w:r>
        <w:t xml:space="preserve">Life Cycle Assessment (LCA) using Swiss Ecoinvent database for three technology scenarios, calibrated to Zurich's specific weather patterns and energy mix.</w:t>
      </w:r>
    </w:p>
    <w:p>
      <w:pPr>
        <w:numPr>
          <w:ilvl w:val="0"/>
          <w:numId w:val="1002"/>
        </w:numPr>
        <w:pStyle w:val="Compact"/>
      </w:pPr>
      <w:r>
        <w:rPr>
          <w:bCs/>
          <w:b/>
        </w:rPr>
        <w:t xml:space="preserve">Phase 4 (2 months):</w:t>
      </w:r>
      <w:r>
        <w:t xml:space="preserve"> </w:t>
      </w:r>
      <w:r>
        <w:t xml:space="preserve">Development of the "Zurich Green Integration Framework" (ZGIF), a step-by-step decision matrix for Civil Engineers during design validation.</w:t>
      </w:r>
    </w:p>
    <w:p>
      <w:pPr>
        <w:pStyle w:val="FirstParagraph"/>
      </w:pPr>
      <w:r>
        <w:t xml:space="preserve">All data collection will comply with Swiss Federal Data Protection Act and involve partnerships with Zurich's Department of Environment, Transport and Energy—a standard practice for Civil Engineering research in Switzerland Zurich.</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the Civil Engineer profession in Switzerland:</w:t>
      </w:r>
    </w:p>
    <w:p>
      <w:pPr>
        <w:numPr>
          <w:ilvl w:val="0"/>
          <w:numId w:val="1003"/>
        </w:numPr>
        <w:pStyle w:val="Compact"/>
      </w:pPr>
      <w:r>
        <w:t xml:space="preserve">A validated integration framework that reduces project carbon emissions by 18–25% (based on pilot calculations) while maintaining structural safety standards mandated by Swiss Federal Office of Transport (BAV).</w:t>
      </w:r>
    </w:p>
    <w:p>
      <w:pPr>
        <w:numPr>
          <w:ilvl w:val="0"/>
          <w:numId w:val="1003"/>
        </w:numPr>
        <w:pStyle w:val="Compact"/>
      </w:pPr>
      <w:r>
        <w:t xml:space="preserve">Industry adoption guidelines for green technology selection, directly addressing Zurich's goal to reduce public infrastructure emissions by 60% by 2035.</w:t>
      </w:r>
    </w:p>
    <w:p>
      <w:pPr>
        <w:numPr>
          <w:ilvl w:val="0"/>
          <w:numId w:val="1003"/>
        </w:numPr>
        <w:pStyle w:val="Compact"/>
      </w:pPr>
      <w:r>
        <w:t xml:space="preserve">A scalable model applicable to other Swiss cities (e.g., Basel, Geneva) where similar regulatory pressures exist.</w:t>
      </w:r>
    </w:p>
    <w:p>
      <w:pPr>
        <w:pStyle w:val="FirstParagraph"/>
      </w:pPr>
      <w:r>
        <w:t xml:space="preserve">Crucially, this work will position the Civil Engineer not merely as a technical executor but as an environmental steward—aligning with Switzerland Zurich's emerging "Sustainable Infrastructure Champion" professional designation. The research directly supports Switzerland's Federal Energy Strategy 2050 and Zurich's Climate Action Plan, offering actionable solutions for one of Europe's most sustainability-ambitious cities.</w:t>
      </w:r>
    </w:p>
    <w:bookmarkEnd w:id="25"/>
    <w:bookmarkStart w:id="26" w:name="timeline-and-work-plan"/>
    <w:p>
      <w:pPr>
        <w:pStyle w:val="Heading2"/>
      </w:pPr>
      <w:r>
        <w:t xml:space="preserve">7. Timeline and Work Plan</w:t>
      </w:r>
    </w:p>
    <w:p>
      <w:pPr>
        <w:pStyle w:val="FirstParagraph"/>
      </w:pPr>
      <w:r>
        <w:t xml:space="preserve">Quarter</w:t>
      </w:r>
    </w:p>
    <w:p>
      <w:pPr>
        <w:pStyle w:val="BodyText"/>
      </w:pPr>
      <w:r>
        <w:t xml:space="preserve">Key Activities</w:t>
      </w:r>
    </w:p>
    <w:p>
      <w:pPr>
        <w:pStyle w:val="BodyText"/>
      </w:pPr>
      <w:r>
        <w:t xml:space="preserve">Deliverables</w:t>
      </w:r>
    </w:p>
    <w:p>
      <w:pPr>
        <w:pStyle w:val="BodyText"/>
      </w:pPr>
      <w:r>
        <w:t xml:space="preserve">Q1 2024</w:t>
      </w:r>
    </w:p>
    <w:p>
      <w:pPr>
        <w:pStyle w:val="BodyText"/>
      </w:pPr>
      <w:r>
        <w:t xml:space="preserve">Literature review; regulatory mapping; stakeholder identification (ZVV, ETH Zurich)</w:t>
      </w:r>
    </w:p>
    <w:p>
      <w:pPr>
        <w:pStyle w:val="BodyText"/>
      </w:pPr>
      <w:r>
        <w:t xml:space="preserve">Regulatory analysis report; stakeholder engagement plan</w:t>
      </w:r>
    </w:p>
    <w:p>
      <w:pPr>
        <w:pStyle w:val="BodyText"/>
      </w:pPr>
      <w:r>
        <w:t xml:space="preserve">Q2-Q3 2024</w:t>
      </w:r>
    </w:p>
    <w:p>
      <w:pPr>
        <w:pStyle w:val="BodyText"/>
      </w:pPr>
      <w:r>
        <w:t xml:space="preserve">Field data collection at Sihlquai site; workshop series with Zurich transit authorities</w:t>
      </w:r>
    </w:p>
    <w:p>
      <w:pPr>
        <w:pStyle w:val="BodyText"/>
      </w:pPr>
      <w:r>
        <w:t xml:space="preserve">LCA datasets; integrated technology assessment matrix</w:t>
      </w:r>
    </w:p>
    <w:p>
      <w:pPr>
        <w:pStyle w:val="BodyText"/>
      </w:pPr>
      <w:r>
        <w:t xml:space="preserve">Q4 2024</w:t>
      </w:r>
    </w:p>
    <w:p>
      <w:pPr>
        <w:pStyle w:val="BodyText"/>
      </w:pPr>
      <w:r>
        <w:t xml:space="preserve">Framework development (ZGIF); validation with real project scenarios</w:t>
      </w:r>
    </w:p>
    <w:p>
      <w:pPr>
        <w:pStyle w:val="BodyText"/>
      </w:pPr>
      <w:r>
        <w:t xml:space="preserve">Zurich Green Integration Framework v1.0; cost-benefit analysis report</w:t>
      </w:r>
    </w:p>
    <w:p>
      <w:pPr>
        <w:pStyle w:val="BodyText"/>
      </w:pPr>
      <w:r>
        <w:t xml:space="preserve">Q1 2025</w:t>
      </w:r>
    </w:p>
    <w:p>
      <w:pPr>
        <w:pStyle w:val="BodyText"/>
      </w:pPr>
      <w:r>
        <w:t xml:space="preserve">Drafting thesis; peer review at ETH Zurich Civil Engineering Department</w:t>
      </w:r>
    </w:p>
    <w:p>
      <w:pPr>
        <w:pStyle w:val="BodyText"/>
      </w:pPr>
      <w:r>
        <w:t xml:space="preserve">Complete Thesis Proposal document; draft chapter on methodology</w:t>
      </w:r>
    </w:p>
    <w:bookmarkEnd w:id="26"/>
    <w:bookmarkStart w:id="27" w:name="conclusion"/>
    <w:p>
      <w:pPr>
        <w:pStyle w:val="Heading2"/>
      </w:pPr>
      <w:r>
        <w:t xml:space="preserve">8. Conclusion</w:t>
      </w:r>
    </w:p>
    <w:p>
      <w:pPr>
        <w:pStyle w:val="FirstParagraph"/>
      </w:pPr>
      <w:r>
        <w:t xml:space="preserve">This Thesis Proposal establishes a critical foundation for the next generation of Civil Engineers in Switzerland Zurich. By centering green technology integration within Zurich's specific regulatory and urban context, it moves beyond theoretical sustainability toward implementable engineering practice. The research directly addresses Switzerland's national imperatives while providing actionable tools for a Civil Engineer navigating the complex nexus of infrastructure development, climate action, and urban livability in one of Europe’s most densely populated yet environmentally conscious cities. As Zurich continues its journey to become a model for sustainable urban mobility, this Thesis Proposal will equip future Civil Engineers with the methodology to transform policy into tangible environmental outcomes—proving that infrastructure development and ecological responsibility are not competing goals but essential synergies for Switzerland's future.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Development in Switzerland Zurich</dc:title>
  <dc:creator/>
  <dc:language>en</dc:language>
  <cp:keywords/>
  <dcterms:created xsi:type="dcterms:W3CDTF">2026-07-21T03:39:44Z</dcterms:created>
  <dcterms:modified xsi:type="dcterms:W3CDTF">2026-07-21T03:39:44Z</dcterms:modified>
</cp:coreProperties>
</file>

<file path=docProps/custom.xml><?xml version="1.0" encoding="utf-8"?>
<Properties xmlns="http://schemas.openxmlformats.org/officeDocument/2006/custom-properties" xmlns:vt="http://schemas.openxmlformats.org/officeDocument/2006/docPropsVTypes"/>
</file>