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Dubai</w:t>
      </w:r>
    </w:p>
    <w:bookmarkStart w:id="32" w:name="Xe94bca2f88d1e7aea1e212a4a8df3119a38691d"/>
    <w:p>
      <w:pPr>
        <w:pStyle w:val="Heading1"/>
      </w:pPr>
      <w:r>
        <w:t xml:space="preserve">Thesis Proposal: Advancing Sustainable Infrastructure Development for Urban Resilience in United Arab Emirates Dubai</w:t>
      </w:r>
    </w:p>
    <w:bookmarkStart w:id="20" w:name="introduction"/>
    <w:p>
      <w:pPr>
        <w:pStyle w:val="Heading2"/>
      </w:pPr>
      <w:r>
        <w:t xml:space="preserve">1. Introduction</w:t>
      </w:r>
    </w:p>
    <w:p>
      <w:pPr>
        <w:pStyle w:val="FirstParagraph"/>
      </w:pPr>
      <w:r>
        <w:t xml:space="preserve">The United Arab Emirates, particularly Dubai, stands as a global epicenter of rapid urbanization and architectural innovation. As the world's most dynamic cityscape continues to expand at an unprecedented pace—marked by megaprojects like Dubai Creek Harbour and the ongoing development of Expo City—the role of the modern Civil Engineer becomes increasingly critical. This Thesis Proposal outlines a research initiative focused on developing sustainable infrastructure frameworks specifically tailored to Dubai's unique environmental, economic, and climatic conditions. The United Arab Emirates' vision for 2050—a carbon-neutral economy—demands that Civil Engineers pioneer solutions balancing architectural ambition with ecological responsibility. This research will address a critical gap: the lack of localized sustainability metrics for infrastructure projects in Dubai's extreme desert climate.</w:t>
      </w:r>
    </w:p>
    <w:bookmarkEnd w:id="20"/>
    <w:bookmarkStart w:id="21" w:name="problem-statement"/>
    <w:p>
      <w:pPr>
        <w:pStyle w:val="Heading2"/>
      </w:pPr>
      <w:r>
        <w:t xml:space="preserve">2. Problem Statement</w:t>
      </w:r>
    </w:p>
    <w:p>
      <w:pPr>
        <w:pStyle w:val="FirstParagraph"/>
      </w:pPr>
      <w:r>
        <w:t xml:space="preserve">Despite Dubai's status as a leader in high-rise construction, current infrastructure practices often prioritize speed and aesthetics over long-term environmental resilience. The United Arab Emirates faces severe challenges including 45°C+ summer temperatures, sandstorms, water scarcity (90% of freshwater from desalination), and rising sea levels threatening coastal developments. Traditional civil engineering approaches fail to account for these variables adequately. A recent Dubai Municipality report noted that 68% of current construction waste is non-recyclable in local facilities, while energy-intensive cooling systems consume 70% of building energy use. This Thesis Proposal confronts the urgent need for a Civil Engineer to develop context-specific sustainability protocols that reduce environmental impact without compromising Dubai's developmental trajectory.</w:t>
      </w:r>
    </w:p>
    <w:bookmarkEnd w:id="21"/>
    <w:bookmarkStart w:id="22" w:name="research-objectives"/>
    <w:p>
      <w:pPr>
        <w:pStyle w:val="Heading2"/>
      </w:pPr>
      <w:r>
        <w:t xml:space="preserve">3. Research Objectives</w:t>
      </w:r>
    </w:p>
    <w:p>
      <w:pPr>
        <w:numPr>
          <w:ilvl w:val="0"/>
          <w:numId w:val="1001"/>
        </w:numPr>
        <w:pStyle w:val="Compact"/>
      </w:pPr>
      <w:r>
        <w:t xml:space="preserve">Develop a Dubai-specific sustainability index for civil infrastructure projects, integrating climatic data (humidity, sand erosion rates), water stress indicators, and carbon footprint metrics.</w:t>
      </w:r>
    </w:p>
    <w:p>
      <w:pPr>
        <w:numPr>
          <w:ilvl w:val="0"/>
          <w:numId w:val="1001"/>
        </w:numPr>
        <w:pStyle w:val="Compact"/>
      </w:pPr>
      <w:r>
        <w:t xml:space="preserve">Analyze case studies of 10 major Dubai infrastructure projects (e.g., Palm Jumeirah, Burj Khalifa foundations) to identify failure points in sustainability implementation.</w:t>
      </w:r>
    </w:p>
    <w:p>
      <w:pPr>
        <w:numPr>
          <w:ilvl w:val="0"/>
          <w:numId w:val="1001"/>
        </w:numPr>
        <w:pStyle w:val="Compact"/>
      </w:pPr>
      <w:r>
        <w:t xml:space="preserve">Propose a circular economy framework for construction materials using local recycled resources (e.g., crushed glass from waste streams, desert sand composites).</w:t>
      </w:r>
    </w:p>
    <w:p>
      <w:pPr>
        <w:numPr>
          <w:ilvl w:val="0"/>
          <w:numId w:val="1001"/>
        </w:numPr>
        <w:pStyle w:val="Compact"/>
      </w:pPr>
      <w:r>
        <w:t xml:space="preserve">Create a predictive model for energy-efficient infrastructure maintenance under Dubai's extreme climate conditions.</w:t>
      </w:r>
    </w:p>
    <w:bookmarkEnd w:id="22"/>
    <w:bookmarkStart w:id="23" w:name="literature-review-key-gaps"/>
    <w:p>
      <w:pPr>
        <w:pStyle w:val="Heading2"/>
      </w:pPr>
      <w:r>
        <w:t xml:space="preserve">4. Literature Review (Key Gaps)</w:t>
      </w:r>
    </w:p>
    <w:p>
      <w:pPr>
        <w:pStyle w:val="FirstParagraph"/>
      </w:pPr>
      <w:r>
        <w:t xml:space="preserve">While global sustainability frameworks like LEED and BREEAM are utilized in Dubai, they lack adaptation to the UAE's desert ecology. Research by Al-Mansoori (2021) highlighted that 80% of Dubai's green building certifications focus on energy efficiency but ignore water recycling potential. Similarly, studies by the American Society of Civil Engineers (ASCE) on heat-resilient materials remain inconclusive for sand-laden environments. Crucially, no existing research synthesizes Dubai's unique challenges: the need for structures that withstand 20-year sandstorm cycles while achieving net-zero operational carbon. This Thesis Proposal directly addresses this gap by centering the Civil Engineer as a climate-responsive innovator within the United Arab Emirates Dubai context.</w:t>
      </w:r>
    </w:p>
    <w:bookmarkEnd w:id="23"/>
    <w:bookmarkStart w:id="27" w:name="methodology"/>
    <w:p>
      <w:pPr>
        <w:pStyle w:val="Heading2"/>
      </w:pPr>
      <w:r>
        <w:t xml:space="preserve">5. Methodology</w:t>
      </w:r>
    </w:p>
    <w:p>
      <w:pPr>
        <w:pStyle w:val="FirstParagraph"/>
      </w:pPr>
      <w:r>
        <w:t xml:space="preserve">This research employs a mixed-methods approach:</w:t>
      </w:r>
    </w:p>
    <w:bookmarkStart w:id="24" w:name="phase-1-data-collection-months-1-4"/>
    <w:p>
      <w:pPr>
        <w:pStyle w:val="Heading3"/>
      </w:pPr>
      <w:r>
        <w:t xml:space="preserve">Phase 1: Data Collection (Months 1-4)</w:t>
      </w:r>
    </w:p>
    <w:p>
      <w:pPr>
        <w:numPr>
          <w:ilvl w:val="0"/>
          <w:numId w:val="1002"/>
        </w:numPr>
        <w:pStyle w:val="Compact"/>
      </w:pPr>
      <w:r>
        <w:t xml:space="preserve">Collaborate with Dubai Municipality and DEWA to access climate datasets (temperature, humidity, wind patterns) for the past decade.</w:t>
      </w:r>
    </w:p>
    <w:p>
      <w:pPr>
        <w:numPr>
          <w:ilvl w:val="0"/>
          <w:numId w:val="1002"/>
        </w:numPr>
        <w:pStyle w:val="Compact"/>
      </w:pPr>
      <w:r>
        <w:t xml:space="preserve">Conduct site audits of 5 ongoing infrastructure projects across diverse zones (coastal, desert-edge, urban core).</w:t>
      </w:r>
    </w:p>
    <w:p>
      <w:pPr>
        <w:numPr>
          <w:ilvl w:val="0"/>
          <w:numId w:val="1002"/>
        </w:numPr>
        <w:pStyle w:val="Compact"/>
      </w:pPr>
      <w:r>
        <w:t xml:space="preserve">Interview 15 Civil Engineers from firms like Emaar and AECOM on sustainability implementation barriers.</w:t>
      </w:r>
    </w:p>
    <w:bookmarkEnd w:id="24"/>
    <w:bookmarkStart w:id="25" w:name="X9a3043480a3363967ab17e9d261720e197c7154"/>
    <w:p>
      <w:pPr>
        <w:pStyle w:val="Heading3"/>
      </w:pPr>
      <w:r>
        <w:t xml:space="preserve">Phase 2: Analysis &amp; Model Development (Months 5-8)</w:t>
      </w:r>
    </w:p>
    <w:p>
      <w:pPr>
        <w:numPr>
          <w:ilvl w:val="0"/>
          <w:numId w:val="1003"/>
        </w:numPr>
        <w:pStyle w:val="Compact"/>
      </w:pPr>
      <w:r>
        <w:t xml:space="preserve">Create a multi-criteria decision matrix incorporating Dubai-specific parameters (e.g., sand abrasion coefficient = 0.8 on scale of 1.0).</w:t>
      </w:r>
    </w:p>
    <w:p>
      <w:pPr>
        <w:numPr>
          <w:ilvl w:val="0"/>
          <w:numId w:val="1003"/>
        </w:numPr>
        <w:pStyle w:val="Compact"/>
      </w:pPr>
      <w:r>
        <w:t xml:space="preserve">Use machine learning (Python-based) to correlate construction materials with maintenance costs in high-sand environments.</w:t>
      </w:r>
    </w:p>
    <w:bookmarkEnd w:id="25"/>
    <w:bookmarkStart w:id="26" w:name="phase-3-framework-validation-months-9-12"/>
    <w:p>
      <w:pPr>
        <w:pStyle w:val="Heading3"/>
      </w:pPr>
      <w:r>
        <w:t xml:space="preserve">Phase 3: Framework Validation (Months 9-12)</w:t>
      </w:r>
    </w:p>
    <w:p>
      <w:pPr>
        <w:numPr>
          <w:ilvl w:val="0"/>
          <w:numId w:val="1004"/>
        </w:numPr>
        <w:pStyle w:val="Compact"/>
      </w:pPr>
      <w:r>
        <w:t xml:space="preserve">Pilot-test proposed sustainability protocols on a simulated Dubai infrastructure project using Autodesk Civil 3D and EnergyPlus software.</w:t>
      </w:r>
    </w:p>
    <w:p>
      <w:pPr>
        <w:numPr>
          <w:ilvl w:val="0"/>
          <w:numId w:val="1004"/>
        </w:numPr>
        <w:pStyle w:val="Compact"/>
      </w:pPr>
      <w:r>
        <w:t xml:space="preserve">Validate outcomes against Dubai Green Building Regulations and UAE Net Zero targets.</w:t>
      </w:r>
    </w:p>
    <w:bookmarkEnd w:id="26"/>
    <w:bookmarkEnd w:id="27"/>
    <w:bookmarkStart w:id="28" w:name="expected-outcomes-significance"/>
    <w:p>
      <w:pPr>
        <w:pStyle w:val="Heading2"/>
      </w:pPr>
      <w:r>
        <w:t xml:space="preserve">6. Expected Outcomes &amp; Significance</w:t>
      </w:r>
    </w:p>
    <w:p>
      <w:pPr>
        <w:pStyle w:val="FirstParagraph"/>
      </w:pPr>
      <w:r>
        <w:t xml:space="preserve">This Thesis Proposal anticipates delivering three transformative outputs for the Civil Engineer profession in the United Arab Emirates Dubai:</w:t>
      </w:r>
    </w:p>
    <w:p>
      <w:pPr>
        <w:numPr>
          <w:ilvl w:val="0"/>
          <w:numId w:val="1005"/>
        </w:numPr>
        <w:pStyle w:val="Compact"/>
      </w:pPr>
      <w:r>
        <w:rPr>
          <w:bCs/>
          <w:b/>
        </w:rPr>
        <w:t xml:space="preserve">A Dubai-Specific Sustainability Index:</w:t>
      </w:r>
      <w:r>
        <w:t xml:space="preserve"> </w:t>
      </w:r>
      <w:r>
        <w:t xml:space="preserve">A practical tool enabling Civil Engineers to quantify environmental impact during design phases, moving beyond generic global standards.</w:t>
      </w:r>
    </w:p>
    <w:p>
      <w:pPr>
        <w:numPr>
          <w:ilvl w:val="0"/>
          <w:numId w:val="1005"/>
        </w:numPr>
        <w:pStyle w:val="Compact"/>
      </w:pPr>
      <w:r>
        <w:rPr>
          <w:bCs/>
          <w:b/>
        </w:rPr>
        <w:t xml:space="preserve">Circular Material Guidelines:</w:t>
      </w:r>
      <w:r>
        <w:t xml:space="preserve"> </w:t>
      </w:r>
      <w:r>
        <w:t xml:space="preserve">Protocols for utilizing 70% of Dubai's construction waste (e.g., repurposing glass from landfill into reflective paving materials) that reduce costs by 25% while cutting carbon emissions.</w:t>
      </w:r>
    </w:p>
    <w:p>
      <w:pPr>
        <w:numPr>
          <w:ilvl w:val="0"/>
          <w:numId w:val="1005"/>
        </w:numPr>
        <w:pStyle w:val="Compact"/>
      </w:pPr>
      <w:r>
        <w:rPr>
          <w:bCs/>
          <w:b/>
        </w:rPr>
        <w:t xml:space="preserve">Predictive Maintenance Model:</w:t>
      </w:r>
      <w:r>
        <w:t xml:space="preserve"> </w:t>
      </w:r>
      <w:r>
        <w:t xml:space="preserve">AI-driven tool forecasting infrastructure degradation under Dubai's climate, reducing emergency repairs by an estimated 40%.</w:t>
      </w:r>
    </w:p>
    <w:p>
      <w:pPr>
        <w:pStyle w:val="FirstParagraph"/>
      </w:pPr>
      <w:r>
        <w:t xml:space="preserve">The significance extends beyond academia: Dubai aims for 75% renewable energy use by 2030 (Dubai Clean Energy Strategy). This research directly supports that goal by providing the Civil Engineer with actionable methods to make infrastructure projects carbon-neutral from inception. The outcomes will be presented to the Dubai Future Foundation, UAE Ministry of Climate Change, and international bodies like the International Federation of Consulting Engineers (FIDIC) as a blueprint for arid-region urban development.</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Data Collection</w:t>
            </w:r>
          </w:p>
        </w:tc>
        <w:tc>
          <w:tcPr/>
          <w:p>
            <w:pPr>
              <w:pStyle w:val="Compact"/>
              <w:jc w:val="left"/>
            </w:pPr>
            <w:r>
              <w:t xml:space="preserve">Months 1-4</w:t>
            </w:r>
          </w:p>
        </w:tc>
        <w:tc>
          <w:tcPr/>
          <w:p>
            <w:pPr>
              <w:pStyle w:val="Compact"/>
              <w:jc w:val="left"/>
            </w:pPr>
            <w:r>
              <w:t xml:space="preserve">Critical analysis report; Dubai climate database v1.0</w:t>
            </w:r>
          </w:p>
        </w:tc>
      </w:tr>
      <w:tr>
        <w:tc>
          <w:tcPr/>
          <w:p>
            <w:pPr>
              <w:pStyle w:val="Compact"/>
              <w:jc w:val="left"/>
            </w:pPr>
            <w:r>
              <w:t xml:space="preserve">Framework Development</w:t>
            </w:r>
          </w:p>
        </w:tc>
        <w:tc>
          <w:tcPr/>
          <w:p>
            <w:pPr>
              <w:pStyle w:val="Compact"/>
              <w:jc w:val="left"/>
            </w:pPr>
            <w:r>
              <w:t xml:space="preserve">Months 5-8</w:t>
            </w:r>
          </w:p>
        </w:tc>
        <w:tc>
          <w:tcPr/>
          <w:p>
            <w:pPr>
              <w:pStyle w:val="Compact"/>
              <w:jc w:val="left"/>
            </w:pPr>
            <w:r>
              <w:t xml:space="preserve">Dubai Sustainability Index draft; Material circularity model</w:t>
            </w:r>
          </w:p>
        </w:tc>
      </w:tr>
      <w:tr>
        <w:tc>
          <w:tcPr/>
          <w:p>
            <w:pPr>
              <w:pStyle w:val="Compact"/>
              <w:jc w:val="left"/>
            </w:pPr>
            <w:r>
              <w:t xml:space="preserve">Pilot Testing &amp; Validation</w:t>
            </w:r>
          </w:p>
        </w:tc>
        <w:tc>
          <w:tcPr/>
          <w:p>
            <w:pPr>
              <w:pStyle w:val="Compact"/>
              <w:jc w:val="left"/>
            </w:pPr>
            <w:r>
              <w:t xml:space="preserve">Months 9-10</w:t>
            </w:r>
          </w:p>
        </w:tc>
        <w:tc>
          <w:tcPr/>
          <w:p>
            <w:pPr>
              <w:pStyle w:val="Compact"/>
              <w:jc w:val="left"/>
            </w:pPr>
            <w:r>
              <w:t xml:space="preserve">Simulation results; Stakeholder feedback report</w:t>
            </w:r>
          </w:p>
        </w:tc>
      </w:tr>
      <w:tr>
        <w:tc>
          <w:tcPr/>
          <w:p>
            <w:pPr>
              <w:pStyle w:val="Compact"/>
              <w:jc w:val="left"/>
            </w:pPr>
            <w:r>
              <w:t xml:space="preserve">Thesis Finalization &amp; Dissemination</w:t>
            </w:r>
          </w:p>
        </w:tc>
        <w:tc>
          <w:tcPr/>
          <w:p>
            <w:pPr>
              <w:pStyle w:val="Compact"/>
              <w:jc w:val="left"/>
            </w:pPr>
            <w:r>
              <w:t xml:space="preserve">Months 11-12</w:t>
            </w:r>
          </w:p>
        </w:tc>
        <w:tc>
          <w:tcPr/>
          <w:p>
            <w:pPr>
              <w:pStyle w:val="Compact"/>
              <w:jc w:val="left"/>
            </w:pPr>
            <w:r>
              <w:t xml:space="preserve">Fully validated framework; Policy recommendations for UAE government</w:t>
            </w:r>
          </w:p>
        </w:tc>
      </w:tr>
    </w:tbl>
    <w:bookmarkEnd w:id="29"/>
    <w:bookmarkStart w:id="30" w:name="conclusion"/>
    <w:p>
      <w:pPr>
        <w:pStyle w:val="Heading2"/>
      </w:pPr>
      <w:r>
        <w:t xml:space="preserve">8. Conclusion</w:t>
      </w:r>
    </w:p>
    <w:p>
      <w:pPr>
        <w:pStyle w:val="FirstParagraph"/>
      </w:pPr>
      <w:r>
        <w:t xml:space="preserve">In the United Arab Emirates Dubai, where skyscrapers redefine horizons and infrastructure projects shape global benchmarks, this Thesis Proposal positions the Civil Engineer as an indispensable agent of sustainable transformation. It moves beyond theoretical sustainability to deliver a practical, data-driven methodology uniquely calibrated for Dubai's desert realities. By integrating cutting-edge technology with local environmental imperatives, this research will equip future Civil Engineers to build not just taller or more complex structures—but smarter, more resilient ones that honor the United Arab Emirates' vision for a thriving ecological legacy. The success of this Thesis Proposal will directly advance Dubai's status as a global leader in climate-conscious urban development, proving that sustainability is not a constraint but the foundation of future progress in our city.</w:t>
      </w:r>
    </w:p>
    <w:bookmarkEnd w:id="30"/>
    <w:bookmarkStart w:id="31" w:name="word-count-847"/>
    <w:p>
      <w:pPr>
        <w:pStyle w:val="Heading2"/>
      </w:pPr>
      <w: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Sustainable Infrastructure Development in Dubai</dc:title>
  <dc:creator/>
  <dc:language>en</dc:language>
  <cp:keywords/>
  <dcterms:created xsi:type="dcterms:W3CDTF">2026-07-21T04:56:55Z</dcterms:created>
  <dcterms:modified xsi:type="dcterms:W3CDTF">2026-07-21T04:56:55Z</dcterms:modified>
</cp:coreProperties>
</file>

<file path=docProps/custom.xml><?xml version="1.0" encoding="utf-8"?>
<Properties xmlns="http://schemas.openxmlformats.org/officeDocument/2006/custom-properties" xmlns:vt="http://schemas.openxmlformats.org/officeDocument/2006/docPropsVTypes"/>
</file>