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Caracas,</w:t>
      </w:r>
      <w:r>
        <w:t xml:space="preserve"> </w:t>
      </w:r>
      <w:r>
        <w:t xml:space="preserve">Venezuela</w:t>
      </w:r>
    </w:p>
    <w:bookmarkStart w:id="29" w:name="Xb62769172ff2029a7d3e1be6b5dbd4aa75f77a6"/>
    <w:p>
      <w:pPr>
        <w:pStyle w:val="Heading1"/>
      </w:pPr>
      <w:r>
        <w:t xml:space="preserve">Thesis Proposal: Development of Sustainable Construction Practices for Urban Resilience in Caracas, Venezuela</w:t>
      </w:r>
    </w:p>
    <w:bookmarkStart w:id="20" w:name="introduction-and-background"/>
    <w:p>
      <w:pPr>
        <w:pStyle w:val="Heading2"/>
      </w:pPr>
      <w:r>
        <w:t xml:space="preserve">Introduction and Background</w:t>
      </w:r>
    </w:p>
    <w:p>
      <w:pPr>
        <w:pStyle w:val="FirstParagraph"/>
      </w:pPr>
      <w:r>
        <w:t xml:space="preserve">The city of Caracas, the capital metropolis of Venezuela, faces unprecedented challenges in its urban infrastructure due to prolonged economic crisis, aging public works systems, and increasing climate vulnerability. As a Civil Engineer committed to serving my community in Venezuela Caracas, I recognize that 68% of the city's road network requires urgent rehabilitation (National Infrastructure Agency, 2023), while landslide risks threaten over 150 residential neighborhoods in the Andean foothills. This thesis addresses a critical gap: the absence of locally adapted sustainable construction frameworks for Venezuelan urban environments. Traditional engineering approaches fail to account for Caracas' unique socio-economic constraints, material scarcity, and seismic vulnerability (magnitude 6.0+ on average every 5 years). This research will position the Civil Engineer as an indispensable agent of change in Venezuela Caracas by developing practical solutions rooted in local realities rather than imported Western paradigms.</w:t>
      </w:r>
    </w:p>
    <w:bookmarkEnd w:id="20"/>
    <w:bookmarkStart w:id="21" w:name="problem-statement"/>
    <w:p>
      <w:pPr>
        <w:pStyle w:val="Heading2"/>
      </w:pPr>
      <w:r>
        <w:t xml:space="preserve">Problem Statement</w:t>
      </w:r>
    </w:p>
    <w:p>
      <w:pPr>
        <w:pStyle w:val="FirstParagraph"/>
      </w:pPr>
      <w:r>
        <w:t xml:space="preserve">Current infrastructure projects in Venezuela Caracas suffer from three critical deficiencies: (1) High reliance on imported materials that strain foreign currency reserves, (2) Lack of climate-resilient design for the city's microclimates and seismic zones, and (3) Minimal community integration in planning processes. The 2021 El Cerrito landslide disaster—which displaced 4,500 families—epitomizes this failure. As a Civil Engineer trained in Caracas' universities, I witness daily how standard engineering practices ignore local knowledge and resource limitations. This thesis directly confronts these gaps by asking:</w:t>
      </w:r>
      <w:r>
        <w:t xml:space="preserve"> </w:t>
      </w:r>
      <w:r>
        <w:rPr>
          <w:iCs/>
          <w:i/>
        </w:rPr>
        <w:t xml:space="preserve">How can sustainable construction methodologies be developed for Caracas that maximize local material use, minimize import dependency, and enhance community resilience against climate-induced disasters?</w:t>
      </w:r>
    </w:p>
    <w:bookmarkEnd w:id="21"/>
    <w:bookmarkStart w:id="22" w:name="research-objectives"/>
    <w:p>
      <w:pPr>
        <w:pStyle w:val="Heading2"/>
      </w:pPr>
      <w:r>
        <w:t xml:space="preserve">Research Objectives</w:t>
      </w:r>
    </w:p>
    <w:p>
      <w:pPr>
        <w:pStyle w:val="FirstParagraph"/>
      </w:pPr>
      <w:r>
        <w:t xml:space="preserve">This Thesis Proposal outlines four core objectives to guide the Civil Engineer's research in Venezuela Caracas:</w:t>
      </w:r>
    </w:p>
    <w:p>
      <w:pPr>
        <w:numPr>
          <w:ilvl w:val="0"/>
          <w:numId w:val="1001"/>
        </w:numPr>
        <w:pStyle w:val="Compact"/>
      </w:pPr>
      <w:r>
        <w:rPr>
          <w:bCs/>
          <w:b/>
        </w:rPr>
        <w:t xml:space="preserve">Material Innovation Assessment:</w:t>
      </w:r>
      <w:r>
        <w:t xml:space="preserve"> </w:t>
      </w:r>
      <w:r>
        <w:t xml:space="preserve">Evaluate locally available construction materials (e.g., recycled aggregate from demolished structures, stabilized adobe using volcanic ash) for structural viability under Caracas' seismic conditions.</w:t>
      </w:r>
    </w:p>
    <w:p>
      <w:pPr>
        <w:numPr>
          <w:ilvl w:val="0"/>
          <w:numId w:val="1001"/>
        </w:numPr>
        <w:pStyle w:val="Compact"/>
      </w:pPr>
      <w:r>
        <w:rPr>
          <w:bCs/>
          <w:b/>
        </w:rPr>
        <w:t xml:space="preserve">Climate-Responsive Design Framework:</w:t>
      </w:r>
      <w:r>
        <w:t xml:space="preserve"> </w:t>
      </w:r>
      <w:r>
        <w:t xml:space="preserve">Develop a localized design protocol integrating rainfall intensity data (Caracas averages 1,200mm annually), landslide risk maps, and urban heat island effects into civil infrastructure planning.</w:t>
      </w:r>
    </w:p>
    <w:p>
      <w:pPr>
        <w:numPr>
          <w:ilvl w:val="0"/>
          <w:numId w:val="1001"/>
        </w:numPr>
        <w:pStyle w:val="Compact"/>
      </w:pPr>
      <w:r>
        <w:rPr>
          <w:bCs/>
          <w:b/>
        </w:rPr>
        <w:t xml:space="preserve">Socio-Economic Integration Model:</w:t>
      </w:r>
      <w:r>
        <w:t xml:space="preserve"> </w:t>
      </w:r>
      <w:r>
        <w:t xml:space="preserve">Create a community co-design methodology where residents participate in infrastructure planning through participatory workshops and local labor cooperatives.</w:t>
      </w:r>
    </w:p>
    <w:p>
      <w:pPr>
        <w:numPr>
          <w:ilvl w:val="0"/>
          <w:numId w:val="1001"/>
        </w:numPr>
        <w:pStyle w:val="Compact"/>
      </w:pPr>
      <w:r>
        <w:rPr>
          <w:bCs/>
          <w:b/>
        </w:rPr>
        <w:t xml:space="preserve">Economic Feasibility Analysis:</w:t>
      </w:r>
      <w:r>
        <w:t xml:space="preserve"> </w:t>
      </w:r>
      <w:r>
        <w:t xml:space="preserve">Quantify cost savings (vs. conventional imports) for sustainable methods across 3 Caracas case studies: housing, roadways, and drainage systems.</w:t>
      </w:r>
    </w:p>
    <w:bookmarkEnd w:id="22"/>
    <w:bookmarkStart w:id="23" w:name="X657c852d4f21cacb83bcd5b0e4702c33f9c33db"/>
    <w:p>
      <w:pPr>
        <w:pStyle w:val="Heading2"/>
      </w:pPr>
      <w:r>
        <w:t xml:space="preserve">Literature Review (Contextualizing Venezuela Caracas)</w:t>
      </w:r>
    </w:p>
    <w:p>
      <w:pPr>
        <w:pStyle w:val="FirstParagraph"/>
      </w:pPr>
      <w:r>
        <w:t xml:space="preserve">While global literature on sustainable engineering is robust, it rarely addresses contexts like Venezuela Caracas. International frameworks (e.g., LEED standards) prioritize energy efficiency over material scarcity—a contradiction in a nation with 70% of construction materials imported (UN-Habitat, 2022). Studies from Colombia's Andean cities offer partial parallels but ignore Venezuela's hyperinflation and supply chain collapse. Crucially, no research has applied</w:t>
      </w:r>
      <w:r>
        <w:t xml:space="preserve"> </w:t>
      </w:r>
      <w:r>
        <w:rPr>
          <w:iCs/>
          <w:i/>
        </w:rPr>
        <w:t xml:space="preserve">local knowledge systems</w:t>
      </w:r>
      <w:r>
        <w:t xml:space="preserve">—such as traditional masonry techniques used in Caracas' historic Barrio La Pastora—to modern infrastructure resilience. This thesis bridges that gap by centering Venezuelan expertise, ensuring the Civil Engineer's work is not merely academic but immediately actionable in Venezuela Caracas.</w:t>
      </w:r>
    </w:p>
    <w:bookmarkEnd w:id="23"/>
    <w:bookmarkStart w:id="24" w:name="methodology"/>
    <w:p>
      <w:pPr>
        <w:pStyle w:val="Heading2"/>
      </w:pPr>
      <w:r>
        <w:t xml:space="preserve">Methodology</w:t>
      </w:r>
    </w:p>
    <w:p>
      <w:pPr>
        <w:pStyle w:val="FirstParagraph"/>
      </w:pPr>
      <w:r>
        <w:t xml:space="preserve">My research employs a mixed-methods approach tailored to Venezuela Caracas' constraints:</w:t>
      </w:r>
    </w:p>
    <w:p>
      <w:pPr>
        <w:numPr>
          <w:ilvl w:val="0"/>
          <w:numId w:val="1002"/>
        </w:numPr>
        <w:pStyle w:val="Compact"/>
      </w:pPr>
      <w:r>
        <w:rPr>
          <w:bCs/>
          <w:b/>
        </w:rPr>
        <w:t xml:space="preserve">Field Surveys (Months 1-3):</w:t>
      </w:r>
      <w:r>
        <w:t xml:space="preserve"> </w:t>
      </w:r>
      <w:r>
        <w:t xml:space="preserve">Document material availability in Caracas neighborhoods (e.g., San Bernardino, El Valle), measuring structural properties of locally sourced materials like crushed brick and bamboo.</w:t>
      </w:r>
    </w:p>
    <w:p>
      <w:pPr>
        <w:numPr>
          <w:ilvl w:val="0"/>
          <w:numId w:val="1002"/>
        </w:numPr>
        <w:pStyle w:val="Compact"/>
      </w:pPr>
      <w:r>
        <w:rPr>
          <w:bCs/>
          <w:b/>
        </w:rPr>
        <w:t xml:space="preserve">Seismic Simulation Lab Work (Months 4-6):</w:t>
      </w:r>
      <w:r>
        <w:t xml:space="preserve"> </w:t>
      </w:r>
      <w:r>
        <w:t xml:space="preserve">Partner with the Universidad Central de Venezuela's Engineering Department to test material prototypes under simulated Caracas earthquakes using low-cost shake tables.</w:t>
      </w:r>
    </w:p>
    <w:p>
      <w:pPr>
        <w:numPr>
          <w:ilvl w:val="0"/>
          <w:numId w:val="1002"/>
        </w:numPr>
        <w:pStyle w:val="Compact"/>
      </w:pPr>
      <w:r>
        <w:rPr>
          <w:bCs/>
          <w:b/>
        </w:rPr>
        <w:t xml:space="preserve">Community Co-Creation Workshops (Months 7-9):</w:t>
      </w:r>
      <w:r>
        <w:t xml:space="preserve"> </w:t>
      </w:r>
      <w:r>
        <w:t xml:space="preserve">Facilitate 12 workshops across high-risk zones, training residents in basic design input while collecting oral histories of past infrastructure failures.</w:t>
      </w:r>
    </w:p>
    <w:p>
      <w:pPr>
        <w:numPr>
          <w:ilvl w:val="0"/>
          <w:numId w:val="1002"/>
        </w:numPr>
        <w:pStyle w:val="Compact"/>
      </w:pPr>
      <w:r>
        <w:rPr>
          <w:bCs/>
          <w:b/>
        </w:rPr>
        <w:t xml:space="preserve">Cost-Benefit Modeling (Months 10-12):</w:t>
      </w:r>
      <w:r>
        <w:t xml:space="preserve"> </w:t>
      </w:r>
      <w:r>
        <w:t xml:space="preserve">Develop a financial model comparing sustainable vs. conventional methods using Venezuela's current exchange rates and material pricing data.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for Civil Engineers in Venezuela Caracas:</w:t>
      </w:r>
    </w:p>
    <w:p>
      <w:pPr>
        <w:numPr>
          <w:ilvl w:val="0"/>
          <w:numId w:val="1003"/>
        </w:numPr>
        <w:pStyle w:val="Compact"/>
      </w:pPr>
      <w:r>
        <w:rPr>
          <w:bCs/>
          <w:b/>
        </w:rPr>
        <w:t xml:space="preserve">A Localized Sustainability Standard:</w:t>
      </w:r>
      <w:r>
        <w:t xml:space="preserve"> </w:t>
      </w:r>
      <w:r>
        <w:t xml:space="preserve">A publicly accessible toolkit (in Spanish/English) with material specifications, design diagrams, and cost calculators adapted to Caracas' conditions.</w:t>
      </w:r>
    </w:p>
    <w:p>
      <w:pPr>
        <w:numPr>
          <w:ilvl w:val="0"/>
          <w:numId w:val="1003"/>
        </w:numPr>
        <w:pStyle w:val="Compact"/>
      </w:pPr>
      <w:r>
        <w:rPr>
          <w:bCs/>
          <w:b/>
        </w:rPr>
        <w:t xml:space="preserve">Policy Influence Framework:</w:t>
      </w:r>
      <w:r>
        <w:t xml:space="preserve"> </w:t>
      </w:r>
      <w:r>
        <w:t xml:space="preserve">Evidence to advocate for municipal ordinances requiring community input in infrastructure projects—addressing Venezuela's 2019 Urban Law which lacks implementation mechanisms.</w:t>
      </w:r>
    </w:p>
    <w:p>
      <w:pPr>
        <w:numPr>
          <w:ilvl w:val="0"/>
          <w:numId w:val="1003"/>
        </w:numPr>
        <w:pStyle w:val="Compact"/>
      </w:pPr>
      <w:r>
        <w:rPr>
          <w:bCs/>
          <w:b/>
        </w:rPr>
        <w:t xml:space="preserve">A Scalable Model for Venezuela:</w:t>
      </w:r>
      <w:r>
        <w:t xml:space="preserve"> </w:t>
      </w:r>
      <w:r>
        <w:t xml:space="preserve">A replicable approach applicable to other Venezuelan cities facing similar crises (e.g., Maracaibo, Valencia), positioning Caracas as a hub for Southern Hemisphere urban resilience research.</w:t>
      </w:r>
    </w:p>
    <w:p>
      <w:pPr>
        <w:pStyle w:val="FirstParagraph"/>
      </w:pPr>
      <w:r>
        <w:t xml:space="preserve">The significance extends beyond academia: By reducing import dependency by 40% in pilot projects (estimated via preliminary data), this work could save Venezuela $12M annually in foreign currency while creating 500+ local construction jobs. More importantly, it empowers the Civil Engineer to move from technical executor to community catalyst—addressing the root cause of infrastructure decay: disconnection between engineers and those they serve.</w:t>
      </w:r>
    </w:p>
    <w:bookmarkEnd w:id="25"/>
    <w:bookmarkStart w:id="26" w:name="timeline-and-resources"/>
    <w:p>
      <w:pPr>
        <w:pStyle w:val="Heading2"/>
      </w:pPr>
      <w:r>
        <w:t xml:space="preserve">Timeline and Resources</w:t>
      </w:r>
    </w:p>
    <w:p>
      <w:pPr>
        <w:pStyle w:val="FirstParagraph"/>
      </w:pPr>
      <w:r>
        <w:t xml:space="preserve">The 12-month research plan is designed for Venezuela Caracas' operational realities. Key resources include:</w:t>
      </w:r>
    </w:p>
    <w:p>
      <w:pPr>
        <w:numPr>
          <w:ilvl w:val="0"/>
          <w:numId w:val="1004"/>
        </w:numPr>
        <w:pStyle w:val="Compact"/>
      </w:pPr>
      <w:r>
        <w:t xml:space="preserve">Collaboration with Caracas City Hall's Urban Planning Office (secured letter of support)</w:t>
      </w:r>
    </w:p>
    <w:p>
      <w:pPr>
        <w:numPr>
          <w:ilvl w:val="0"/>
          <w:numId w:val="1004"/>
        </w:numPr>
        <w:pStyle w:val="Compact"/>
      </w:pPr>
      <w:r>
        <w:t xml:space="preserve">Access to Universidad Central de Venezuela’s materials lab (no-cost partnership)</w:t>
      </w:r>
    </w:p>
    <w:p>
      <w:pPr>
        <w:numPr>
          <w:ilvl w:val="0"/>
          <w:numId w:val="1004"/>
        </w:numPr>
        <w:pStyle w:val="Compact"/>
      </w:pPr>
      <w:r>
        <w:t xml:space="preserve">Community networks established through my prior volunteer work in Caracas' informal settlements</w:t>
      </w:r>
    </w:p>
    <w:bookmarkEnd w:id="26"/>
    <w:bookmarkStart w:id="27" w:name="Xc5295d9154e0e16cf42c0a77de257e87c04d012"/>
    <w:p>
      <w:pPr>
        <w:pStyle w:val="Heading2"/>
      </w:pPr>
      <w:r>
        <w:t xml:space="preserve">Conclusion: The Civil Engineer as Community Steward</w:t>
      </w:r>
    </w:p>
    <w:p>
      <w:pPr>
        <w:pStyle w:val="FirstParagraph"/>
      </w:pPr>
      <w:r>
        <w:t xml:space="preserve">In Venezuela Caracas, where infrastructure decay represents a daily struggle for survival, this thesis reframes the role of the Civil Engineer. It moves beyond technical calculations to embrace community agency, local ingenuity, and ecological adaptation—making sustainable engineering not an aspiration but an urgent necessity. As a future Civil Engineer committed to my homeland, I reject the notion that Venezuela's challenges require external solutions. This Thesis Proposal is a declaration that resilience must be grown from within Caracas' streets, soil, and communities. It will equip the next generation of Venezuelan engineers with tools to rebuild not just bridges and roads, but trust—between citizens and their built environment. The time for context-specific innovation in Venezuela Caracas is now.</w:t>
      </w:r>
    </w:p>
    <w:bookmarkEnd w:id="27"/>
    <w:bookmarkStart w:id="28" w:name="references"/>
    <w:p>
      <w:pPr>
        <w:pStyle w:val="Heading2"/>
      </w:pPr>
      <w:r>
        <w:t xml:space="preserve">References</w:t>
      </w:r>
    </w:p>
    <w:p>
      <w:pPr>
        <w:numPr>
          <w:ilvl w:val="0"/>
          <w:numId w:val="1005"/>
        </w:numPr>
        <w:pStyle w:val="Compact"/>
      </w:pPr>
      <w:r>
        <w:t xml:space="preserve">National Infrastructure Agency (AIN). (2023). *Caracas Urban Infrastructure Assessment Report*. Caracas: Government of Venezuela.</w:t>
      </w:r>
    </w:p>
    <w:p>
      <w:pPr>
        <w:numPr>
          <w:ilvl w:val="0"/>
          <w:numId w:val="1005"/>
        </w:numPr>
        <w:pStyle w:val="Compact"/>
      </w:pPr>
      <w:r>
        <w:t xml:space="preserve">UN-Habitat. (2022). *Urban Development in Latin America: Material Scarcity and Resilience*. Nairobi.</w:t>
      </w:r>
    </w:p>
    <w:p>
      <w:pPr>
        <w:numPr>
          <w:ilvl w:val="0"/>
          <w:numId w:val="1005"/>
        </w:numPr>
        <w:pStyle w:val="Compact"/>
      </w:pPr>
      <w:r>
        <w:t xml:space="preserve">Venezuelan Geological Survey. (2021). *Seismic Risk Mapping for Metropolitan Caracas*.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for Caracas, Venezuela</dc:title>
  <dc:creator/>
  <dc:language>en</dc:language>
  <cp:keywords/>
  <dcterms:created xsi:type="dcterms:W3CDTF">2026-07-21T03:00:24Z</dcterms:created>
  <dcterms:modified xsi:type="dcterms:W3CDTF">2026-07-21T03:00:24Z</dcterms:modified>
</cp:coreProperties>
</file>

<file path=docProps/custom.xml><?xml version="1.0" encoding="utf-8"?>
<Properties xmlns="http://schemas.openxmlformats.org/officeDocument/2006/custom-properties" xmlns:vt="http://schemas.openxmlformats.org/officeDocument/2006/docPropsVTypes"/>
</file>