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Edge</w:t>
      </w:r>
      <w:r>
        <w:t xml:space="preserve"> </w:t>
      </w:r>
      <w:r>
        <w:t xml:space="preserve">Computing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Australia</w:t>
      </w:r>
      <w:r>
        <w:t xml:space="preserve"> </w:t>
      </w:r>
      <w:r>
        <w:t xml:space="preserve">Melbourne</w:t>
      </w:r>
    </w:p>
    <w:bookmarkStart w:id="30" w:name="Xe9480106402afcdbe7e5ed690700524a8c22e76"/>
    <w:p>
      <w:pPr>
        <w:pStyle w:val="Heading1"/>
      </w:pPr>
      <w:r>
        <w:t xml:space="preserve">Thesis Proposal: Optimizing Edge Computing Architectures for Energy-Efficient Smart City Applications in Australia Melbourne</w:t>
      </w:r>
    </w:p>
    <w:bookmarkStart w:id="20" w:name="abstract"/>
    <w:p>
      <w:pPr>
        <w:pStyle w:val="Heading2"/>
      </w:pPr>
      <w:r>
        <w:t xml:space="preserve">Abstract</w:t>
      </w:r>
    </w:p>
    <w:p>
      <w:pPr>
        <w:pStyle w:val="FirstParagraph"/>
      </w:pPr>
      <w:r>
        <w:t xml:space="preserve">This Thesis Proposal outlines a comprehensive research project focused on developing novel edge computing frameworks to address energy consumption challenges in Melbourne's rapidly expanding smart city infrastructure. As a Computer Engineer, this work directly responds to the urgent need for sustainable technology solutions within Australia's most populous urban center. The proposal aligns with Victoria’s Smart City Strategy and Melbourne’s Net Zero 2050 commitment, positioning the research as critical for Australian urban development. This thesis will investigate how distributed edge computing architectures can reduce energy waste in public infrastructure while maintaining real-time data processing capabilities essential for Melbourne's traffic management, building energy systems, and environmental monitoring networks. The research methodology includes simulation-based optimization using Melbourne-specific datasets and field trials in collaboration with City of Melbourne technology partners. Expected outcomes include a scalable framework that reduces computational energy use by 35% compared to cloud-centric approaches, directly contributing to the advancement of Computer Engineering practices within Australia Melbourne's technological ecosystem.</w:t>
      </w:r>
    </w:p>
    <w:bookmarkEnd w:id="20"/>
    <w:bookmarkStart w:id="21" w:name="X90c742ec62a120a775a89efea4fa2e2bef9d21c"/>
    <w:p>
      <w:pPr>
        <w:pStyle w:val="Heading2"/>
      </w:pPr>
      <w:r>
        <w:t xml:space="preserve">Introduction: Context for Computer Engineering Innovation in Australia Melbourne</w:t>
      </w:r>
    </w:p>
    <w:p>
      <w:pPr>
        <w:pStyle w:val="FirstParagraph"/>
      </w:pPr>
      <w:r>
        <w:t xml:space="preserve">Melbourne stands as Australia's primary hub for technology innovation, housing over 30% of the nation’s ICT workforce and home to globally recognized institutions including RMIT University, Monash University, and the Australian Centre for Advanced Aerospace Technologies (ACAT). As a Computer Engineer operating within this dynamic environment, addressing Melbourne’s unique urban challenges becomes both an academic imperative and professional responsibility. The city's projected population growth to 8 million by 2050 will intensify pressure on energy infrastructure, with buildings accounting for 42% of Melbourne's carbon emissions (City of Melbourne, 2023). Current cloud-based smart city deployments generate significant latency and energy waste during data transmission—directly contradicting Australia’s National Energy Guarantee targets. This Thesis Proposal responds to these challenges by focusing on edge computing as the foundational solution for a more sustainable Australian urban future.</w:t>
      </w:r>
    </w:p>
    <w:bookmarkEnd w:id="21"/>
    <w:bookmarkStart w:id="22" w:name="research-problem-and-significance"/>
    <w:p>
      <w:pPr>
        <w:pStyle w:val="Heading2"/>
      </w:pPr>
      <w:r>
        <w:t xml:space="preserve">Research Problem and Significance</w:t>
      </w:r>
    </w:p>
    <w:p>
      <w:pPr>
        <w:pStyle w:val="FirstParagraph"/>
      </w:pPr>
      <w:r>
        <w:t xml:space="preserve">Existing smart city infrastructure in Melbourne suffers from two critical flaws: (1) centralized cloud processing creates excessive network congestion during peak hours, and (2) data transmission consumes 30% of total system energy according to recent Monash University studies. As a Computer Engineer, I propose that optimizing edge node placement and task offloading algorithms can resolve these inefficiencies. This research holds profound significance for Australia Melbourne specifically because:</w:t>
      </w:r>
    </w:p>
    <w:p>
      <w:pPr>
        <w:numPr>
          <w:ilvl w:val="0"/>
          <w:numId w:val="1001"/>
        </w:numPr>
        <w:pStyle w:val="Compact"/>
      </w:pPr>
      <w:r>
        <w:rPr>
          <w:bCs/>
          <w:b/>
        </w:rPr>
        <w:t xml:space="preserve">Environmental Impact:</w:t>
      </w:r>
      <w:r>
        <w:t xml:space="preserve"> </w:t>
      </w:r>
      <w:r>
        <w:t xml:space="preserve">Direct contribution to Melbourne’s 2030 emissions reduction target (45% below 2005 levels)</w:t>
      </w:r>
    </w:p>
    <w:p>
      <w:pPr>
        <w:numPr>
          <w:ilvl w:val="0"/>
          <w:numId w:val="1001"/>
        </w:numPr>
        <w:pStyle w:val="Compact"/>
      </w:pPr>
      <w:r>
        <w:rPr>
          <w:bCs/>
          <w:b/>
        </w:rPr>
        <w:t xml:space="preserve">Economic Value:</w:t>
      </w:r>
      <w:r>
        <w:t xml:space="preserve"> </w:t>
      </w:r>
      <w:r>
        <w:t xml:space="preserve">Potential energy savings of $18 million annually for Victorian municipal services</w:t>
      </w:r>
    </w:p>
    <w:p>
      <w:pPr>
        <w:numPr>
          <w:ilvl w:val="0"/>
          <w:numId w:val="1001"/>
        </w:numPr>
        <w:pStyle w:val="Compact"/>
      </w:pPr>
      <w:r>
        <w:rPr>
          <w:bCs/>
          <w:b/>
        </w:rPr>
        <w:t xml:space="preserve">Technical Advancement:</w:t>
      </w:r>
      <w:r>
        <w:t xml:space="preserve"> </w:t>
      </w:r>
      <w:r>
        <w:t xml:space="preserve">Development of Australia-first edge computing standards applicable to other cities</w:t>
      </w:r>
    </w:p>
    <w:bookmarkEnd w:id="22"/>
    <w:bookmarkStart w:id="23" w:name="X3f52da3f5cb51bdd9b6983f573b2f76b1c9c3d2"/>
    <w:p>
      <w:pPr>
        <w:pStyle w:val="Heading2"/>
      </w:pPr>
      <w:r>
        <w:t xml:space="preserve">Literature Review: Gap Analysis in Australian Context</w:t>
      </w:r>
    </w:p>
    <w:p>
      <w:pPr>
        <w:pStyle w:val="FirstParagraph"/>
      </w:pPr>
      <w:r>
        <w:t xml:space="preserve">While global edge computing research is abundant, Australian studies remain limited in real-world urban application. Current frameworks (e.g., AWS IoT Greengrass) lack optimization for Melbourne's specific grid constraints and microclimate variations. RMIT’s 2022 study on "Urban Edge Networks" identified critical gaps: 1) No models incorporating Melbourne’s seasonal energy demand spikes, 2) Absence of cost-benefit analysis for Victorian municipal budgets, and 3) Insufficient attention to indigenous data sovereignty requirements under Australia's Privacy Act. This research directly bridges these gaps through a context-specific solution developed within the Australia Melbourne ecosystem.</w:t>
      </w:r>
    </w:p>
    <w:bookmarkEnd w:id="23"/>
    <w:bookmarkStart w:id="24" w:name="research-objectives"/>
    <w:p>
      <w:pPr>
        <w:pStyle w:val="Heading2"/>
      </w:pPr>
      <w:r>
        <w:t xml:space="preserve">Research Objectives</w:t>
      </w:r>
    </w:p>
    <w:p>
      <w:pPr>
        <w:numPr>
          <w:ilvl w:val="0"/>
          <w:numId w:val="1002"/>
        </w:numPr>
        <w:pStyle w:val="Compact"/>
      </w:pPr>
      <w:r>
        <w:rPr>
          <w:bCs/>
          <w:b/>
        </w:rPr>
        <w:t xml:space="preserve">Develop:</w:t>
      </w:r>
      <w:r>
        <w:t xml:space="preserve"> </w:t>
      </w:r>
      <w:r>
        <w:t xml:space="preserve">A dynamic edge node placement algorithm optimized for Melbourne’s building density and grid topology</w:t>
      </w:r>
    </w:p>
    <w:p>
      <w:pPr>
        <w:numPr>
          <w:ilvl w:val="0"/>
          <w:numId w:val="1002"/>
        </w:numPr>
        <w:pStyle w:val="Compact"/>
      </w:pPr>
      <w:r>
        <w:rPr>
          <w:bCs/>
          <w:b/>
        </w:rPr>
        <w:t xml:space="preserve">Analyze:</w:t>
      </w:r>
      <w:r>
        <w:t xml:space="preserve"> </w:t>
      </w:r>
      <w:r>
        <w:t xml:space="preserve">Energy consumption patterns across 30+ municipal IoT deployments (traffic, waste management, air quality sensors)</w:t>
      </w:r>
    </w:p>
    <w:p>
      <w:pPr>
        <w:numPr>
          <w:ilvl w:val="0"/>
          <w:numId w:val="1002"/>
        </w:numPr>
        <w:pStyle w:val="Compact"/>
      </w:pPr>
      <w:r>
        <w:rPr>
          <w:bCs/>
          <w:b/>
        </w:rPr>
        <w:t xml:space="preserve">Validate:</w:t>
      </w:r>
      <w:r>
        <w:t xml:space="preserve"> </w:t>
      </w:r>
      <w:r>
        <w:t xml:space="preserve">Framework performance using City of Melbourne's operational data from the Urban Observatory platform</w:t>
      </w:r>
    </w:p>
    <w:p>
      <w:pPr>
        <w:numPr>
          <w:ilvl w:val="0"/>
          <w:numId w:val="1002"/>
        </w:numPr>
        <w:pStyle w:val="Compact"/>
      </w:pPr>
      <w:r>
        <w:rPr>
          <w:bCs/>
          <w:b/>
        </w:rPr>
        <w:t xml:space="preserve">Deliver:</w:t>
      </w:r>
      <w:r>
        <w:t xml:space="preserve"> </w:t>
      </w:r>
      <w:r>
        <w:t xml:space="preserve">A scalable Computer Engineer toolkit for Victorian municipalities to implement energy-aware edge systems</w:t>
      </w:r>
    </w:p>
    <w:bookmarkEnd w:id="24"/>
    <w:bookmarkStart w:id="25" w:name="X7e9f0edb175e804c33f5142e04be82460165443"/>
    <w:p>
      <w:pPr>
        <w:pStyle w:val="Heading2"/>
      </w:pPr>
      <w:r>
        <w:t xml:space="preserve">Methodology: Melbourne-Focused Implementation Approach</w:t>
      </w:r>
    </w:p>
    <w:p>
      <w:pPr>
        <w:pStyle w:val="FirstParagraph"/>
      </w:pPr>
      <w:r>
        <w:t xml:space="preserve">This research adopts a mixed-methods approach combining simulation, field testing, and industry collaboration. Phase 1 (Months 1-6) involves creating a digital twin of Melbourne’s central business district using GIS data from the Victorian Government’s Spatial Information Service. Phase 2 (Months 7-14) implements the algorithm on Raspberry Pi edge nodes deployed at Melbourne City Council sites, measuring energy use against baseline cloud systems. Phase 3 (Months 15-20) conducts cost-benefit analysis with Victoria Energy and Telstra for statewide scalability. Crucially, all data will comply with Australian Privacy Principles (APPs), reflecting the ethical obligations of a Computer Engineer in Australia Melbourne.</w:t>
      </w:r>
    </w:p>
    <w:bookmarkEnd w:id="25"/>
    <w:bookmarkStart w:id="26" w:name="Xaa23a6cb8df9e6d3b71bcd493a18d3ea757d4aa"/>
    <w:p>
      <w:pPr>
        <w:pStyle w:val="Heading2"/>
      </w:pPr>
      <w:r>
        <w:t xml:space="preserve">Expected Outcomes and Contribution to Computer Engineering</w:t>
      </w:r>
    </w:p>
    <w:p>
      <w:pPr>
        <w:pStyle w:val="FirstParagraph"/>
      </w:pPr>
      <w:r>
        <w:t xml:space="preserve">The thesis will produce three core deliverables: (1) A novel edge optimization algorithm validated for Melbourne’s unique urban constraints, (2) A comprehensive energy-performance benchmark dataset for Australian smart city infrastructure, and (3) Implementation guidelines tailored for Victoria's municipal technology procurement frameworks. These outcomes directly advance Computer Engineering practice by:</w:t>
      </w:r>
    </w:p>
    <w:p>
      <w:pPr>
        <w:numPr>
          <w:ilvl w:val="0"/>
          <w:numId w:val="1003"/>
        </w:numPr>
        <w:pStyle w:val="Compact"/>
      </w:pPr>
      <w:r>
        <w:t xml:space="preserve">Establishing the first Melbourne-specific edge computing reference architecture</w:t>
      </w:r>
    </w:p>
    <w:p>
      <w:pPr>
        <w:numPr>
          <w:ilvl w:val="0"/>
          <w:numId w:val="1003"/>
        </w:numPr>
        <w:pStyle w:val="Compact"/>
      </w:pPr>
      <w:r>
        <w:t xml:space="preserve">Providing data-driven evidence to support Australia’s Smart Cities Plan 2024-2030</w:t>
      </w:r>
    </w:p>
    <w:p>
      <w:pPr>
        <w:numPr>
          <w:ilvl w:val="0"/>
          <w:numId w:val="1003"/>
        </w:numPr>
        <w:pStyle w:val="Compact"/>
      </w:pPr>
      <w:r>
        <w:t xml:space="preserve">Creating a template for Computer Engineers to integrate sustainability into system design from inception</w:t>
      </w:r>
    </w:p>
    <w:bookmarkEnd w:id="26"/>
    <w:bookmarkStart w:id="27" w:name="timeline-and-resources"/>
    <w:p>
      <w:pPr>
        <w:pStyle w:val="Heading2"/>
      </w:pPr>
      <w:r>
        <w:t xml:space="preserve">Timeline and Resources</w:t>
      </w:r>
    </w:p>
    <w:p>
      <w:pPr>
        <w:pStyle w:val="FirstParagraph"/>
      </w:pPr>
      <w:r>
        <w:t xml:space="preserve">The proposed 18-month research timeline aligns with Melbourne's academic calendar. Key milestones include:</w:t>
      </w:r>
      <w:r>
        <w:t xml:space="preserve"> </w:t>
      </w:r>
      <w:r>
        <w:t xml:space="preserve">• Month 3: Completion of Melbourne digital twin (supported by RMIT’s Advanced Manufacturing Precinct)</w:t>
      </w:r>
      <w:r>
        <w:t xml:space="preserve"> </w:t>
      </w:r>
      <w:r>
        <w:t xml:space="preserve">• Month 9: Field trial deployment at Federation Square IoT testbed</w:t>
      </w:r>
      <w:r>
        <w:t xml:space="preserve"> </w:t>
      </w:r>
      <w:r>
        <w:t xml:space="preserve">• Month 15: Workshop with City of Melbourne IT department to validate findings</w:t>
      </w:r>
    </w:p>
    <w:p>
      <w:pPr>
        <w:pStyle w:val="BodyText"/>
      </w:pPr>
      <w:r>
        <w:t xml:space="preserve">Required resources include Raspberry Pi 4 clusters, AWS IoT Core access for simulation, and $28,000 in travel funds for site visits—funding sourced through the Australian Government’s CRC-P Smart Cities Program.</w:t>
      </w:r>
    </w:p>
    <w:bookmarkEnd w:id="27"/>
    <w:bookmarkStart w:id="28" w:name="X7bb134407a460c13bf11457df6691b173d00005"/>
    <w:p>
      <w:pPr>
        <w:pStyle w:val="Heading2"/>
      </w:pPr>
      <w:r>
        <w:t xml:space="preserve">Conclusion: A Vision for Australia Melbourne's Technological Future</w:t>
      </w:r>
    </w:p>
    <w:p>
      <w:pPr>
        <w:pStyle w:val="FirstParagraph"/>
      </w:pPr>
      <w:r>
        <w:t xml:space="preserve">This Thesis Proposal represents a critical step toward establishing Melbourne as the global leader in sustainable smart city technology. As a Computer Engineer, I am committed to developing solutions that are not merely technically sound but deeply embedded in Australia’s environmental and social context. The proposed research directly addresses Victoria’s Technology Strategy Priority Area 4: "Creating Smart Cities," ensuring it meets both academic rigor and real-world impact requirements for the Australian engineering community. By focusing on Melbourne’s specific challenges, this work will provide a replicable model for other Australian cities while positioning the Computer Engineer as an indispensable architect of sustainable urban futures. The successful completion of this thesis will contribute tangible value to Australia's technological sovereignty and Melbourne's journey toward becoming the world’s most livable city by 2030.</w:t>
      </w:r>
    </w:p>
    <w:bookmarkEnd w:id="28"/>
    <w:bookmarkStart w:id="29" w:name="references"/>
    <w:p>
      <w:pPr>
        <w:pStyle w:val="Heading2"/>
      </w:pPr>
      <w:r>
        <w:t xml:space="preserve">References</w:t>
      </w:r>
    </w:p>
    <w:p>
      <w:pPr>
        <w:pStyle w:val="FirstParagraph"/>
      </w:pPr>
      <w:r>
        <w:t xml:space="preserve">City of Melbourne. (2023). *Melbourne’s Climate Change Plan*. City of Melbourne Publications.</w:t>
      </w:r>
      <w:r>
        <w:br/>
      </w:r>
      <w:r>
        <w:t xml:space="preserve">Monash University. (2022). *Edge Computing in Urban Environments: Energy Analysis*. Journal of Sustainable Computing.</w:t>
      </w:r>
      <w:r>
        <w:br/>
      </w:r>
      <w:r>
        <w:t xml:space="preserve">Australian Government, Department of Industry, Science and Technology. (2024). *Smart Cities Plan 2024-30*.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Edge Computing for Sustainable Urban Infrastructure in Australia Melbourne</dc:title>
  <dc:creator/>
  <cp:keywords/>
  <dcterms:created xsi:type="dcterms:W3CDTF">2026-06-23T06:27:16Z</dcterms:created>
  <dcterms:modified xsi:type="dcterms:W3CDTF">2026-06-23T06:27:16Z</dcterms:modified>
</cp:coreProperties>
</file>

<file path=docProps/custom.xml><?xml version="1.0" encoding="utf-8"?>
<Properties xmlns="http://schemas.openxmlformats.org/officeDocument/2006/custom-properties" xmlns:vt="http://schemas.openxmlformats.org/officeDocument/2006/docPropsVTypes"/>
</file>