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Secure</w:t>
      </w:r>
      <w:r>
        <w:t xml:space="preserve"> </w:t>
      </w:r>
      <w:r>
        <w:t xml:space="preserve">Smart</w:t>
      </w:r>
      <w:r>
        <w:t xml:space="preserve"> </w:t>
      </w:r>
      <w:r>
        <w:t xml:space="preserve">City</w:t>
      </w:r>
      <w:r>
        <w:t xml:space="preserve"> </w:t>
      </w:r>
      <w:r>
        <w:t xml:space="preserve">Framework</w:t>
      </w:r>
      <w:r>
        <w:t xml:space="preserve"> </w:t>
      </w:r>
      <w:r>
        <w:t xml:space="preserve">for</w:t>
      </w:r>
      <w:r>
        <w:t xml:space="preserve"> </w:t>
      </w:r>
      <w:r>
        <w:t xml:space="preserve">Brussels</w:t>
      </w:r>
      <w:r>
        <w:t xml:space="preserve"> </w:t>
      </w:r>
      <w:r>
        <w:t xml:space="preserve">Using</w:t>
      </w:r>
      <w:r>
        <w:t xml:space="preserve"> </w:t>
      </w:r>
      <w:r>
        <w:t xml:space="preserve">Edge</w:t>
      </w:r>
      <w:r>
        <w:t xml:space="preserve"> </w:t>
      </w:r>
      <w:r>
        <w:t xml:space="preserve">Computing</w:t>
      </w:r>
      <w:r>
        <w:t xml:space="preserve"> </w:t>
      </w:r>
      <w:r>
        <w:t xml:space="preserve">and</w:t>
      </w:r>
      <w:r>
        <w:t xml:space="preserve"> </w:t>
      </w:r>
      <w:r>
        <w:t xml:space="preserve">Blockchain</w:t>
      </w:r>
    </w:p>
    <w:bookmarkStart w:id="29" w:name="X66348fe885c7aafc9a2cff7430b55c02e1f55d7"/>
    <w:p>
      <w:pPr>
        <w:pStyle w:val="Heading1"/>
      </w:pPr>
      <w:r>
        <w:t xml:space="preserve">Thesis Proposal: Design and Implementation of a Secure Smart City Framework for Brussels Using Edge Computing and Blockchain</w:t>
      </w:r>
    </w:p>
    <w:bookmarkStart w:id="20" w:name="introduction"/>
    <w:p>
      <w:pPr>
        <w:pStyle w:val="Heading2"/>
      </w:pPr>
      <w:r>
        <w:t xml:space="preserve">Introduction</w:t>
      </w:r>
    </w:p>
    <w:p>
      <w:pPr>
        <w:pStyle w:val="FirstParagraph"/>
      </w:pPr>
      <w:r>
        <w:t xml:space="preserve">The digital transformation of urban environments has accelerated globally, with Brussels emerging as a pivotal hub for European technological innovation. As the capital of the European Union and home to major institutions like the European Commission and NATO, Brussels faces unique challenges in managing its rapidly growing smart city infrastructure. This thesis proposal outlines a research project for a Computer Engineer pursuing advanced studies at a university in Belgium Brussels. The project addresses critical gaps in current urban IoT systems through an integrated framework combining edge computing and blockchain technology, specifically tailored to Brussels' regulatory landscape and smart city initiatives.</w:t>
      </w:r>
    </w:p>
    <w:bookmarkEnd w:id="20"/>
    <w:bookmarkStart w:id="21" w:name="problem-statement"/>
    <w:p>
      <w:pPr>
        <w:pStyle w:val="Heading2"/>
      </w:pPr>
      <w:r>
        <w:t xml:space="preserve">Problem Statement</w:t>
      </w:r>
    </w:p>
    <w:p>
      <w:pPr>
        <w:pStyle w:val="FirstParagraph"/>
      </w:pPr>
      <w:r>
        <w:t xml:space="preserve">Brussels' smart city projects—such as the "Brussels Smart City" initiative—suffer from fragmented data management, security vulnerabilities in IoT networks, and compliance challenges with GDPR. Current centralized cloud-based systems create single points of failure, introduce latency in real-time applications (e.g., traffic management), and struggle to meet stringent Belgian data sovereignty requirements. A 2023 EU report highlighted that 68% of European cities face cybersecurity incidents annually, with Brussels experiencing a 40% surge in IoT-related breaches since 2021. As a Computer Engineer in Belgium Brussels, I recognize the urgent need for an architecture that prioritizes data integrity, user privacy, and regulatory compliance while supporting the city's digital sovereignty goals.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hybrid edge-cloud architecture</w:t>
      </w:r>
      <w:r>
        <w:t xml:space="preserve"> </w:t>
      </w:r>
      <w:r>
        <w:t xml:space="preserve">that processes critical urban data (e.g., traffic sensors, energy grids) at the network edge to reduce latency below 10ms—essential for Brussels' congested metropolitan environment.</w:t>
      </w:r>
    </w:p>
    <w:p>
      <w:pPr>
        <w:numPr>
          <w:ilvl w:val="0"/>
          <w:numId w:val="1001"/>
        </w:numPr>
        <w:pStyle w:val="Compact"/>
      </w:pPr>
      <w:r>
        <w:rPr>
          <w:bCs/>
          <w:b/>
        </w:rPr>
        <w:t xml:space="preserve">Integrate a permissioned blockchain layer</w:t>
      </w:r>
      <w:r>
        <w:t xml:space="preserve"> </w:t>
      </w:r>
      <w:r>
        <w:t xml:space="preserve">compliant with Belgian data protection laws, enabling transparent data provenance tracking without compromising GDPR Article 25 (data minimization) requirements.</w:t>
      </w:r>
    </w:p>
    <w:p>
      <w:pPr>
        <w:numPr>
          <w:ilvl w:val="0"/>
          <w:numId w:val="1001"/>
        </w:numPr>
        <w:pStyle w:val="Compact"/>
      </w:pPr>
      <w:r>
        <w:rPr>
          <w:bCs/>
          <w:b/>
        </w:rPr>
        <w:t xml:space="preserve">Create an adaptive security module</w:t>
      </w:r>
      <w:r>
        <w:t xml:space="preserve"> </w:t>
      </w:r>
      <w:r>
        <w:t xml:space="preserve">that identifies and mitigates threats in real-time using AI-driven anomaly detection, specifically trained on Brussels' unique urban threat patterns.</w:t>
      </w:r>
    </w:p>
    <w:p>
      <w:pPr>
        <w:numPr>
          <w:ilvl w:val="0"/>
          <w:numId w:val="1001"/>
        </w:numPr>
        <w:pStyle w:val="Compact"/>
      </w:pPr>
      <w:r>
        <w:rPr>
          <w:bCs/>
          <w:b/>
        </w:rPr>
        <w:t xml:space="preserve">Validate the framework</w:t>
      </w:r>
      <w:r>
        <w:t xml:space="preserve"> </w:t>
      </w:r>
      <w:r>
        <w:t xml:space="preserve">through a pilot deployment across three districts of Brussels (e.g., European Quarter, Matongé, and Saint-Gilles), measuring performance against KPIs: latency reduction, energy efficiency gains, and incident response time.</w:t>
      </w:r>
    </w:p>
    <w:bookmarkEnd w:id="22"/>
    <w:bookmarkStart w:id="23" w:name="literature-review"/>
    <w:p>
      <w:pPr>
        <w:pStyle w:val="Heading2"/>
      </w:pPr>
      <w:r>
        <w:t xml:space="preserve">Literature Review</w:t>
      </w:r>
    </w:p>
    <w:p>
      <w:pPr>
        <w:pStyle w:val="FirstParagraph"/>
      </w:pPr>
      <w:r>
        <w:t xml:space="preserve">Existing smart city research (e.g., Wang et al., 2022) demonstrates edge computing's potential for latency reduction but overlooks regulatory constraints in EU contexts. Similarly, blockchain-based frameworks (Zhang &amp; Chen, 2023) often prioritize decentralization over GDPR alignment—a critical flaw for Brussels, where data residency laws mandate Belgian infrastructure. Recent Belgian initiatives like the</w:t>
      </w:r>
      <w:r>
        <w:t xml:space="preserve"> </w:t>
      </w:r>
      <w:r>
        <w:rPr>
          <w:iCs/>
          <w:i/>
        </w:rPr>
        <w:t xml:space="preserve">Brussels Digital Strategy 2030</w:t>
      </w:r>
      <w:r>
        <w:t xml:space="preserve"> </w:t>
      </w:r>
      <w:r>
        <w:t xml:space="preserve">emphasize "data sovereignty," yet lack technical blueprints for implementation. This thesis bridges that gap by adapting global best practices to Belgium Brussels' legal ecosystem, incorporating insights from the EU's</w:t>
      </w:r>
      <w:r>
        <w:t xml:space="preserve"> </w:t>
      </w:r>
      <w:r>
        <w:rPr>
          <w:iCs/>
          <w:i/>
        </w:rPr>
        <w:t xml:space="preserve">NIS2 Directive</w:t>
      </w:r>
      <w:r>
        <w:t xml:space="preserve"> </w:t>
      </w:r>
      <w:r>
        <w:t xml:space="preserve">and Belgian Data Protection Authority (CPDP) guidelines.</w:t>
      </w:r>
    </w:p>
    <w:bookmarkEnd w:id="23"/>
    <w:bookmarkStart w:id="24" w:name="methodology"/>
    <w:p>
      <w:pPr>
        <w:pStyle w:val="Heading2"/>
      </w:pPr>
      <w:r>
        <w:t xml:space="preserve">Methodology</w:t>
      </w:r>
    </w:p>
    <w:p>
      <w:pPr>
        <w:pStyle w:val="FirstParagraph"/>
      </w:pPr>
      <w:r>
        <w:t xml:space="preserve">The research employs a multidisciplinary approach combining systems engineering, cybersecurity, and policy analysis:</w:t>
      </w:r>
    </w:p>
    <w:p>
      <w:pPr>
        <w:numPr>
          <w:ilvl w:val="0"/>
          <w:numId w:val="1002"/>
        </w:numPr>
        <w:pStyle w:val="Compact"/>
      </w:pPr>
      <w:r>
        <w:rPr>
          <w:bCs/>
          <w:b/>
        </w:rPr>
        <w:t xml:space="preserve">Phase 1: Contextual Analysis (Months 1-3)</w:t>
      </w:r>
      <w:r>
        <w:t xml:space="preserve"> </w:t>
      </w:r>
      <w:r>
        <w:t xml:space="preserve">Collaborate with Brussels City Administration and the Belgian Computer Society to map existing IoT infrastructure vulnerabilities. Analyze GDPR-compliant data flows in current projects like the</w:t>
      </w:r>
      <w:r>
        <w:t xml:space="preserve"> </w:t>
      </w:r>
      <w:r>
        <w:rPr>
          <w:iCs/>
          <w:i/>
        </w:rPr>
        <w:t xml:space="preserve">Brussels Public Transport Smart Mobility</w:t>
      </w:r>
      <w:r>
        <w:t xml:space="preserve"> </w:t>
      </w:r>
      <w:r>
        <w:t xml:space="preserve">system.</w:t>
      </w:r>
    </w:p>
    <w:p>
      <w:pPr>
        <w:numPr>
          <w:ilvl w:val="0"/>
          <w:numId w:val="1002"/>
        </w:numPr>
        <w:pStyle w:val="Compact"/>
      </w:pPr>
      <w:r>
        <w:rPr>
          <w:bCs/>
          <w:b/>
        </w:rPr>
        <w:t xml:space="preserve">Phase 2: Framework Design (Months 4-7)</w:t>
      </w:r>
      <w:r>
        <w:t xml:space="preserve"> </w:t>
      </w:r>
      <w:r>
        <w:t xml:space="preserve">Develop a modular architecture using Apache Edge Computing and Hyperledger Fabric. Key innovation: A "privacy-preserving data sharding" mechanism that splits sensitive user data (e.g., location traces) across blockchain nodes while maintaining aggregate analytics capability.</w:t>
      </w:r>
    </w:p>
    <w:p>
      <w:pPr>
        <w:numPr>
          <w:ilvl w:val="0"/>
          <w:numId w:val="1002"/>
        </w:numPr>
        <w:pStyle w:val="Compact"/>
      </w:pPr>
      <w:r>
        <w:rPr>
          <w:bCs/>
          <w:b/>
        </w:rPr>
        <w:t xml:space="preserve">Phase 3: Simulation &amp; Validation (Months 8-10)</w:t>
      </w:r>
      <w:r>
        <w:t xml:space="preserve"> </w:t>
      </w:r>
      <w:r>
        <w:t xml:space="preserve">Deploy a scaled simulation on the Brussels IoT testbed at the Université libre de Bruxelles. Metrics include:</w:t>
      </w:r>
    </w:p>
    <w:p>
      <w:pPr>
        <w:numPr>
          <w:ilvl w:val="1"/>
          <w:numId w:val="1003"/>
        </w:numPr>
        <w:pStyle w:val="Compact"/>
      </w:pPr>
      <w:r>
        <w:t xml:space="preserve">Data processing latency vs. traditional cloud systems</w:t>
      </w:r>
    </w:p>
    <w:p>
      <w:pPr>
        <w:numPr>
          <w:ilvl w:val="1"/>
          <w:numId w:val="1003"/>
        </w:numPr>
        <w:pStyle w:val="Compact"/>
      </w:pPr>
      <w:r>
        <w:t xml:space="preserve">Energy consumption per node (target: 30% reduction)</w:t>
      </w:r>
    </w:p>
    <w:p>
      <w:pPr>
        <w:numPr>
          <w:ilvl w:val="1"/>
          <w:numId w:val="1003"/>
        </w:numPr>
        <w:pStyle w:val="Compact"/>
      </w:pPr>
      <w:r>
        <w:t xml:space="preserve">GDPR compliance audit results via Belgian CPDP standards</w:t>
      </w:r>
    </w:p>
    <w:p>
      <w:pPr>
        <w:numPr>
          <w:ilvl w:val="0"/>
          <w:numId w:val="1002"/>
        </w:numPr>
        <w:pStyle w:val="Compact"/>
      </w:pPr>
      <w:r>
        <w:rPr>
          <w:bCs/>
          <w:b/>
        </w:rPr>
        <w:t xml:space="preserve">Phase 4: Stakeholder Integration (Months 11-12)</w:t>
      </w:r>
      <w:r>
        <w:t xml:space="preserve"> </w:t>
      </w:r>
      <w:r>
        <w:t xml:space="preserve">Co-design the final framework with Brussels' digital innovation team, ensuring alignment with municipal IoT standards and EU interoperability protocols.</w:t>
      </w:r>
    </w:p>
    <w:bookmarkEnd w:id="24"/>
    <w:bookmarkStart w:id="25" w:name="expected-contributions"/>
    <w:p>
      <w:pPr>
        <w:pStyle w:val="Heading2"/>
      </w:pPr>
      <w:r>
        <w:t xml:space="preserve">Expected Contributions</w:t>
      </w:r>
    </w:p>
    <w:p>
      <w:pPr>
        <w:pStyle w:val="FirstParagraph"/>
      </w:pPr>
      <w:r>
        <w:t xml:space="preserve">This research will deliver three key outcomes for the Computer Engineering discipline in Belgium Brussels:</w:t>
      </w:r>
    </w:p>
    <w:p>
      <w:pPr>
        <w:numPr>
          <w:ilvl w:val="0"/>
          <w:numId w:val="1004"/>
        </w:numPr>
        <w:pStyle w:val="Compact"/>
      </w:pPr>
      <w:r>
        <w:rPr>
          <w:bCs/>
          <w:b/>
        </w:rPr>
        <w:t xml:space="preserve">A deployable technical framework</w:t>
      </w:r>
      <w:r>
        <w:t xml:space="preserve"> </w:t>
      </w:r>
      <w:r>
        <w:t xml:space="preserve">that solves latency and security issues while embedding GDPR from inception—addressing a critical need identified in the Belgian Ministry of Digital Affairs' 2023 white paper on "Urban Digital Trust."</w:t>
      </w:r>
    </w:p>
    <w:p>
      <w:pPr>
        <w:numPr>
          <w:ilvl w:val="0"/>
          <w:numId w:val="1004"/>
        </w:numPr>
        <w:pStyle w:val="Compact"/>
      </w:pPr>
      <w:r>
        <w:rPr>
          <w:bCs/>
          <w:b/>
        </w:rPr>
        <w:t xml:space="preserve">Policy recommendations</w:t>
      </w:r>
      <w:r>
        <w:t xml:space="preserve"> </w:t>
      </w:r>
      <w:r>
        <w:t xml:space="preserve">for EU cities on integrating blockchain with data protection laws, directly supporting Brussels' role as a regulatory influencer within the European Economic Area.</w:t>
      </w:r>
    </w:p>
    <w:p>
      <w:pPr>
        <w:numPr>
          <w:ilvl w:val="0"/>
          <w:numId w:val="1004"/>
        </w:numPr>
        <w:pStyle w:val="Compact"/>
      </w:pPr>
      <w:r>
        <w:rPr>
          <w:bCs/>
          <w:b/>
        </w:rPr>
        <w:t xml:space="preserve">A scalable model</w:t>
      </w:r>
      <w:r>
        <w:t xml:space="preserve"> </w:t>
      </w:r>
      <w:r>
        <w:t xml:space="preserve">for other European capitals (e.g., Luxembourg, Amsterdam) facing similar smart city challenges. As a Computer Engineer in Belgium Brussels, this work positions me to contribute to the EU's "Digital Europe Programme" priorities.</w:t>
      </w:r>
    </w:p>
    <w:bookmarkEnd w:id="25"/>
    <w:bookmarkStart w:id="26" w:name="significance-for-belgium-brussels"/>
    <w:p>
      <w:pPr>
        <w:pStyle w:val="Heading2"/>
      </w:pPr>
      <w:r>
        <w:t xml:space="preserve">Significance for Belgium Brussels</w:t>
      </w:r>
    </w:p>
    <w:p>
      <w:pPr>
        <w:pStyle w:val="FirstParagraph"/>
      </w:pPr>
      <w:r>
        <w:t xml:space="preserve">Brussels' status as a global policy center necessitates pioneering solutions that balance innovation with governance. This thesis directly supports two strategic imperatives: (1) the City of Brussels' target to reduce urban carbon emissions by 50% by 2030 through optimized energy management systems, and (2) Belgium's ambition to become a "Digital Hub for Europe." By ensuring data sovereignty through blockchain-verified edge processing, the framework empowers local institutions like the Walloon Region's Digital Innovation Center while preventing data export to non-EU clouds. Crucially, it avoids over-engineering by prioritizing Belgian legal requirements—proving that cutting-edge tech can coexist with stringent privacy laws.</w:t>
      </w:r>
    </w:p>
    <w:bookmarkEnd w:id="26"/>
    <w:bookmarkStart w:id="27" w:name="conclusion"/>
    <w:p>
      <w:pPr>
        <w:pStyle w:val="Heading2"/>
      </w:pPr>
      <w:r>
        <w:t xml:space="preserve">Conclusion</w:t>
      </w:r>
    </w:p>
    <w:p>
      <w:pPr>
        <w:pStyle w:val="FirstParagraph"/>
      </w:pPr>
      <w:r>
        <w:t xml:space="preserve">As a Computer Engineer pursuing advanced research in Belgium Brussels, this thesis addresses a pressing urban challenge at the intersection of technology and governance. The proposed framework transcends academic exercise by delivering tangible value to Brussels' smart city ecosystem while advancing European digital policy. With the EU's Digital Decade targets accelerating, this work positions me—through rigorous engineering and stakeholder engagement—to become a key contributor to Belgium's technological sovereignty narrative. I request approval to commence this research at [University Name] in Brussels, leveraging its unique access to EU institutions and the city's living lab environment for real-world validation.</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Secure Smart City Framework for Brussels Using Edge Computing and Blockchain</dc:title>
  <dc:creator/>
  <dc:language>en</dc:language>
  <cp:keywords/>
  <dcterms:created xsi:type="dcterms:W3CDTF">2026-04-24T04:44:08Z</dcterms:created>
  <dcterms:modified xsi:type="dcterms:W3CDTF">2026-04-24T04:44:08Z</dcterms:modified>
</cp:coreProperties>
</file>

<file path=docProps/custom.xml><?xml version="1.0" encoding="utf-8"?>
<Properties xmlns="http://schemas.openxmlformats.org/officeDocument/2006/custom-properties" xmlns:vt="http://schemas.openxmlformats.org/officeDocument/2006/docPropsVTypes"/>
</file>