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Montreal's</w:t>
      </w:r>
      <w:r>
        <w:t xml:space="preserve"> </w:t>
      </w:r>
      <w:r>
        <w:t xml:space="preserve">Smart</w:t>
      </w:r>
      <w:r>
        <w:t xml:space="preserve"> </w:t>
      </w:r>
      <w:r>
        <w:t xml:space="preserve">City</w:t>
      </w:r>
      <w:r>
        <w:t xml:space="preserve"> </w:t>
      </w:r>
      <w:r>
        <w:t xml:space="preserve">Ecosystem</w:t>
      </w:r>
    </w:p>
    <w:bookmarkStart w:id="27" w:name="X62c3c4661f60677c0de680c0e7b27313d647bee"/>
    <w:p>
      <w:pPr>
        <w:pStyle w:val="Heading1"/>
      </w:pPr>
      <w:r>
        <w:t xml:space="preserve">Thesis Proposal: Designing Energy-Efficient AI Infrastructure for Urban Sustainability in Canada Montreal</w:t>
      </w:r>
    </w:p>
    <w:bookmarkStart w:id="20" w:name="abstract-approx.-150-words"/>
    <w:p>
      <w:pPr>
        <w:pStyle w:val="Heading2"/>
      </w:pPr>
      <w:r>
        <w:t xml:space="preserve">Abstract (Approx. 150 words)</w:t>
      </w:r>
    </w:p>
    <w:p>
      <w:pPr>
        <w:pStyle w:val="FirstParagraph"/>
      </w:pPr>
      <w:r>
        <w:t xml:space="preserve">This thesis proposal addresses the critical intersection of Computer Engineering, urban sustainability, and Canada's technological advancement priorities through a Montreal-specific lens. As Montreal emerges as North America's third-largest artificial intelligence hub (after Toronto and Seattle), with institutions like MILA (Montreal Institute for Learning Algorithms) driving innovation, this research proposes a novel framework for energy-efficient AI infrastructure tailored to the city's unique environmental and urban challenges. The study will develop hardware-software co-designed solutions that reduce computational energy consumption by 35% while maintaining performance for smart city applications—such as traffic optimization and waste management—critical to Canada's commitment to achieving net-zero emissions by 2050. This work directly aligns with the strategic priorities of McGill University, Polytechnique Montréal, and Quebec's Ministry of Economic Development, Innovation and Export Trade (Ministère du Développement économique, de l'Innovation et de l'Exportation), positioning Montreal as a global leader in sustainable technology development.</w:t>
      </w:r>
    </w:p>
    <w:bookmarkEnd w:id="20"/>
    <w:bookmarkStart w:id="21" w:name="Xdfe02865f6dc3fb1ef6768c25fceaa0cfb4d3ee"/>
    <w:p>
      <w:pPr>
        <w:pStyle w:val="Heading2"/>
      </w:pPr>
      <w:r>
        <w:t xml:space="preserve">1. Introduction: The Montreal Context for Computer Engineering Innovation (Approx. 200 words)</w:t>
      </w:r>
    </w:p>
    <w:p>
      <w:pPr>
        <w:pStyle w:val="FirstParagraph"/>
      </w:pPr>
      <w:r>
        <w:t xml:space="preserve">Canada's leadership in ethical artificial intelligence, reinforced by the Digital Charter and federal investments like the Pan-Canadian AI Strategy, creates a pivotal opportunity for Computer Engineers to solve pressing urban challenges. Montreal, home to 15% of Canada's AI talent and hosting world-class research centers including MILA and IVADO (Institut de valorisation des données), represents an ideal testbed for this work. However, Montreal faces unique constraints: its subarctic climate necessitates energy-intensive data center cooling in winter while managing heat island effects year-round, and urban density demands ultra-efficient edge computing solutions. Current AI deployments in Canadian smart cities often overlook local environmental contexts, leading to unsustainable energy consumption that contradicts Canada's national sustainability goals. This thesis responds directly to the call from Montreal's municipal government (Ville de Montréal) for "green tech innovation" in its 2030 Climate Plan and Quebec's Action Plan on Energy and Climate Change. As a Computer Engineer preparing for a career in Canada's burgeoning tech sector, this research bridges academic rigor with Montreal's urgent need for context-aware technology solutions, ensuring that engineering innovations are not only advanced but also environmentally responsible within the Canadian urban ecosystem.</w:t>
      </w:r>
    </w:p>
    <w:bookmarkEnd w:id="21"/>
    <w:bookmarkStart w:id="22" w:name="X6f233c295f42e4bfc3787db17ab6e185bb5a4b8"/>
    <w:p>
      <w:pPr>
        <w:pStyle w:val="Heading2"/>
      </w:pPr>
      <w:r>
        <w:t xml:space="preserve">2. Problem Statement: Energy Inefficiency in Urban AI Systems (Approx. 150 words)</w:t>
      </w:r>
    </w:p>
    <w:p>
      <w:pPr>
        <w:pStyle w:val="FirstParagraph"/>
      </w:pPr>
      <w:r>
        <w:t xml:space="preserve">Montreal's smart city initiatives—such as the Mobi data platform for public transit and the City’s real-time waste collection optimization system—currently rely on energy-intensive cloud-based AI models. Data centers supporting these services consume 3% of Montreal’s total electricity (Quebec Ministry of Energy, 2023), disproportionately straining hydroelectric resources despite Quebec's clean energy reputation. Existing Computer Engineering solutions prioritize raw computational speed over environmental impact, failing to account for Montreal's seasonal energy demands. For example, cooling requirements in winter increase energy use by 40% compared to temperate climates (IEEE Transactions on Sustainable Computing, 2022). This inefficiency undermines Canada's national climate commitments and limits the scalability of AI solutions in resource-constrained urban environments. The core problem: there is no optimized hardware architecture for AI workloads specifically designed for Montreal's climatic conditions, urban density, and Canada's clean energy infrastructure—creating a critical gap this thesis will address through Computer Engineering innovation.</w:t>
      </w:r>
    </w:p>
    <w:bookmarkEnd w:id="22"/>
    <w:bookmarkStart w:id="23" w:name="Xcb842eb6430a3cebcf0f8ad3bc202d53de00771"/>
    <w:p>
      <w:pPr>
        <w:pStyle w:val="Heading2"/>
      </w:pPr>
      <w:r>
        <w:t xml:space="preserve">3. Proposed Methodology: Hardware-Software Co-Design Approach (Approx. 200 words)</w:t>
      </w:r>
    </w:p>
    <w:p>
      <w:pPr>
        <w:pStyle w:val="FirstParagraph"/>
      </w:pPr>
      <w:r>
        <w:t xml:space="preserve">This research adopts a multidisciplinary Computer Engineering methodology combining edge computing, climate-adaptive hardware design, and energy-aware algorithms. Phase 1 involves analyzing Montreal's real-world AI workloads using anonymized municipal datasets from Transport Montreal and the Ville de Montréal’s open data portal to identify energy hotspots. Phase 2 develops a novel "Thermal-Aware FPGA Accelerator" leveraging Montreal-specific climate data (e.g., winter temperature gradients, summer heat patterns) to dynamically optimize power usage at the hardware level. Unlike generic AI chips, this design will integrate environmental sensors and adaptive cooling protocols tailored for urban environments—addressing a gap in current Canadian technology frameworks. Phase 3 implements energy-aware algorithms using PyTorch with custom CUDA kernels, validated through simulations of Montreal’s traffic patterns (e.g., Réseau de transport métropolitain networks). Validation will occur via partnership with Polytechnique Montréal's Centre for Advanced Studies in Logistics and the Montreal AI Ethics Institute, ensuring alignment with Canada's ethical AI standards. The proposed solution will undergo rigorous testing using Montreal’s actual infrastructure, including the data center at École Polytechnique de Montréal’s Innovation Campus, guaranteeing relevance to Canadian urban contexts.</w:t>
      </w:r>
    </w:p>
    <w:bookmarkEnd w:id="23"/>
    <w:bookmarkStart w:id="24" w:name="Xadb8a1d9c38afa73e7cb4514a1e40e037b39937"/>
    <w:p>
      <w:pPr>
        <w:pStyle w:val="Heading2"/>
      </w:pPr>
      <w:r>
        <w:t xml:space="preserve">4. Expected Contributions &amp; Significance for Canada Montreal (Approx. 100 words)</w:t>
      </w:r>
    </w:p>
    <w:p>
      <w:pPr>
        <w:pStyle w:val="FirstParagraph"/>
      </w:pPr>
      <w:r>
        <w:t xml:space="preserve">This thesis will deliver three key contributions: (1) A hardware architecture specifically optimized for Montreal’s climate, reducing energy use by ≥35% compared to commercial solutions; (2) An open-source framework for Canadian cities to deploy climate-adaptive AI systems, supporting Canada’s Smart Cities Challenge goals; and (3) A model for Computer Engineer education that integrates local environmental challenges into curriculum design—directly benefiting institutions like McGill’s School of Computer Science. By solving Montreal's energy bottleneck, this work positions Canada as a leader in sustainable AI infrastructure, attracting global investment while advancing Quebec’s economic transition. The research directly supports Canada's federal target of 90% renewable electricity by 2035 and Montreal’s ambition to be the world's most sustainable AI city.</w:t>
      </w:r>
    </w:p>
    <w:bookmarkEnd w:id="24"/>
    <w:bookmarkStart w:id="25" w:name="Xc3c06fbb8a99c44fc7209d4a68479292e1b5a4b"/>
    <w:p>
      <w:pPr>
        <w:pStyle w:val="Heading2"/>
      </w:pPr>
      <w:r>
        <w:t xml:space="preserve">5. Timeline &amp; Academic Alignment (Approx. 100 words)</w:t>
      </w:r>
    </w:p>
    <w:p>
      <w:pPr>
        <w:pStyle w:val="FirstParagraph"/>
      </w:pPr>
      <w:r>
        <w:t xml:space="preserve">Aligned with McGill University’s Computer Engineering graduate program timeline, this research will commence in September 2024 (Fall term), with key milestones including: Literature review and dataset acquisition by December 2024; Hardware prototype design by April 2025; Algorithm implementation and validation by August 2025; Thesis writing completed November 2025. The project will utilize Montreal’s tech ecosystem through collaborations with Mila (for AI expertise), Hydro-Québec (for energy data), and the Montreal Chamber of Commerce’s Tech Committee, ensuring industry relevance. This work exemplifies how a Computer Engineer in Canada Montreal can drive innovation that serves both economic development and environmental stewardship—core pillars of Quebec's technological strategy.</w:t>
      </w:r>
    </w:p>
    <w:bookmarkEnd w:id="25"/>
    <w:bookmarkStart w:id="26" w:name="conclusion-approx.-50-words"/>
    <w:p>
      <w:pPr>
        <w:pStyle w:val="Heading2"/>
      </w:pPr>
      <w:r>
        <w:t xml:space="preserve">Conclusion (Approx. 50 words)</w:t>
      </w:r>
    </w:p>
    <w:p>
      <w:pPr>
        <w:pStyle w:val="FirstParagraph"/>
      </w:pPr>
      <w:r>
        <w:t xml:space="preserve">This thesis proposal establishes a critical pathway for Canadian Computer Engineers to develop context-aware, sustainable technology solutions grounded in Montreal’s unique urban and climate realities. By addressing energy inefficiency in AI infrastructure through localized engineering innovation, the research directly supports Canada’s national sustainability goals while advancing Montreal's position as a global leader in responsible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 Infrastructure for Montreal's Smart City Ecosystem</dc:title>
  <dc:creator/>
  <dc:language>en</dc:language>
  <cp:keywords/>
  <dcterms:created xsi:type="dcterms:W3CDTF">2026-07-13T03:32:00Z</dcterms:created>
  <dcterms:modified xsi:type="dcterms:W3CDTF">2026-07-13T03:32:00Z</dcterms:modified>
</cp:coreProperties>
</file>

<file path=docProps/custom.xml><?xml version="1.0" encoding="utf-8"?>
<Properties xmlns="http://schemas.openxmlformats.org/officeDocument/2006/custom-properties" xmlns:vt="http://schemas.openxmlformats.org/officeDocument/2006/docPropsVTypes"/>
</file>