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Bogotá</w:t>
      </w:r>
    </w:p>
    <w:bookmarkStart w:id="27" w:name="Xacc4bc6dde5563893c6512c917ba1bb428ef4f5"/>
    <w:p>
      <w:pPr>
        <w:pStyle w:val="Heading1"/>
      </w:pPr>
      <w:r>
        <w:t xml:space="preserve">Thesis Proposal: AI-Driven Traffic Optimization for Sustainable Urban Mobility in Bogotá</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Universidad de los Andes, Colombia (Bogotá)</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Bogotá, the vibrant capital of Colombia with a metropolitan population exceeding 11 million inhabitants, faces critical urban mobility challenges. As a leading hub for technology and innovation in Latin America, Bogotá's infrastructure must evolve to match its growing status as a Smart City initiative. This Thesis Proposal outlines research by a Computer Engineer to develop an AI-driven traffic optimization system specifically tailored to Bogotá’s unique transportation ecosystem. The project addresses the urgent need for sustainable mobility solutions within Colombia's largest city, leveraging advanced computational methods rooted in Computer Engineering principles. With Colombia's National Development Plan (2022-2026) prioritizing digital transformation and urban resilience, this research directly aligns with national strategic goals while contributing to Bogotá’s ambition to become a model for sustainable megacities.</w:t>
      </w:r>
    </w:p>
    <w:bookmarkEnd w:id="20"/>
    <w:bookmarkStart w:id="21" w:name="ii.-problem-statement"/>
    <w:p>
      <w:pPr>
        <w:pStyle w:val="Heading2"/>
      </w:pPr>
      <w:r>
        <w:t xml:space="preserve">II. Problem Statement</w:t>
      </w:r>
    </w:p>
    <w:p>
      <w:pPr>
        <w:pStyle w:val="FirstParagraph"/>
      </w:pPr>
      <w:r>
        <w:t xml:space="preserve">Bogotá's current transportation system suffers from severe inefficiencies, causing an estimated $1.8 billion annual economic loss due to traffic congestion (World Bank, 2023). Existing solutions like the TransMilenio bus rapid transit system and traffic light coordination are fragmented and lack real-time adaptive capabilities. Crucially, Bogotá’s Computer Engineering talent remains underutilized in solving these hyper-local challenges. Current AI applications in Colombian cities often import foreign models without considering Bogotá's specific variables: irregular street layouts, high motorcycle penetration (24% of vehicles), frequent public transport disruptions, and socioeconomic diversity impacting travel patterns. As a Computer Engineer based in Colombia Bogotá, this research identifies the critical gap: the absence of context-aware mobility algorithms designed for Bogotá’s urban fabric.</w:t>
      </w:r>
    </w:p>
    <w:bookmarkEnd w:id="21"/>
    <w:bookmarkStart w:id="22" w:name="iii.-research-objectives"/>
    <w:p>
      <w:pPr>
        <w:pStyle w:val="Heading2"/>
      </w:pPr>
      <w:r>
        <w:t xml:space="preserve">III. Research Objectives</w:t>
      </w:r>
    </w:p>
    <w:p>
      <w:pPr>
        <w:pStyle w:val="FirstParagraph"/>
      </w:pPr>
      <w:r>
        <w:t xml:space="preserve">This Computer Engineering thesis proposes to develop and validate a multi-modal traffic optimization framework through four interconnected objectives:</w:t>
      </w:r>
    </w:p>
    <w:p>
      <w:pPr>
        <w:numPr>
          <w:ilvl w:val="0"/>
          <w:numId w:val="1001"/>
        </w:numPr>
        <w:pStyle w:val="Compact"/>
      </w:pPr>
      <w:r>
        <w:rPr>
          <w:bCs/>
          <w:b/>
        </w:rPr>
        <w:t xml:space="preserve">Contextual Data Integration:</w:t>
      </w:r>
      <w:r>
        <w:t xml:space="preserve"> </w:t>
      </w:r>
      <w:r>
        <w:t xml:space="preserve">Create a unified data pipeline aggregating Bogotá-specific sources (TransMilenio GPS, police incident reports, mobile network anonymized location data, weather APIs) using Computer Engineering techniques for scalable big data processing.</w:t>
      </w:r>
    </w:p>
    <w:p>
      <w:pPr>
        <w:numPr>
          <w:ilvl w:val="0"/>
          <w:numId w:val="1001"/>
        </w:numPr>
        <w:pStyle w:val="Compact"/>
      </w:pPr>
      <w:r>
        <w:rPr>
          <w:bCs/>
          <w:b/>
        </w:rPr>
        <w:t xml:space="preserve">Adaptive AI Model Development:</w:t>
      </w:r>
      <w:r>
        <w:t xml:space="preserve"> </w:t>
      </w:r>
      <w:r>
        <w:t xml:space="preserve">Train a reinforcement learning model that dynamically optimizes traffic light sequences and public transport routing considering real-time variables unique to Bogotá (e.g., festival days, university schedules, informal vendor movements).</w:t>
      </w:r>
    </w:p>
    <w:p>
      <w:pPr>
        <w:numPr>
          <w:ilvl w:val="0"/>
          <w:numId w:val="1001"/>
        </w:numPr>
        <w:pStyle w:val="Compact"/>
      </w:pPr>
      <w:r>
        <w:rPr>
          <w:bCs/>
          <w:b/>
        </w:rPr>
        <w:t xml:space="preserve">Socio-Economic Impact Analysis:</w:t>
      </w:r>
      <w:r>
        <w:t xml:space="preserve"> </w:t>
      </w:r>
      <w:r>
        <w:t xml:space="preserve">Quantify reductions in average commute times (</w:t>
      </w:r>
      <w:r>
        <w:rPr>
          <w:iCs/>
          <w:i/>
        </w:rPr>
        <w:t xml:space="preserve">for Bogotá’s low-income neighborhoods where travel burdens are highest</w:t>
      </w:r>
      <w:r>
        <w:t xml:space="preserve">) and carbon emissions using Colombian Ministry of Transport metrics.</w:t>
      </w:r>
    </w:p>
    <w:p>
      <w:pPr>
        <w:numPr>
          <w:ilvl w:val="0"/>
          <w:numId w:val="1001"/>
        </w:numPr>
        <w:pStyle w:val="Compact"/>
      </w:pPr>
      <w:r>
        <w:rPr>
          <w:bCs/>
          <w:b/>
        </w:rPr>
        <w:t xml:space="preserve">Implementation Blueprint for Local Tech Ecosystem:</w:t>
      </w:r>
      <w:r>
        <w:t xml:space="preserve"> </w:t>
      </w:r>
      <w:r>
        <w:t xml:space="preserve">Design a cloud-based solution compatible with Bogotá's existing smart city infrastructure (e.g., Cercanías, Boroa) to ensure adoption by local government agencies and tech startups.</w:t>
      </w:r>
    </w:p>
    <w:bookmarkEnd w:id="22"/>
    <w:bookmarkStart w:id="23" w:name="iv.-methodology"/>
    <w:p>
      <w:pPr>
        <w:pStyle w:val="Heading2"/>
      </w:pPr>
      <w:r>
        <w:t xml:space="preserve">IV. Methodology</w:t>
      </w:r>
    </w:p>
    <w:p>
      <w:pPr>
        <w:pStyle w:val="FirstParagraph"/>
      </w:pPr>
      <w:r>
        <w:t xml:space="preserve">The proposed Computer Engineering research employs a mixed-methods approach grounded in Bogotá's reality:</w:t>
      </w:r>
    </w:p>
    <w:p>
      <w:pPr>
        <w:numPr>
          <w:ilvl w:val="0"/>
          <w:numId w:val="1002"/>
        </w:numPr>
        <w:pStyle w:val="Compact"/>
      </w:pPr>
      <w:r>
        <w:rPr>
          <w:bCs/>
          <w:b/>
        </w:rPr>
        <w:t xml:space="preserve">Data Acquisition (Colombian Context):</w:t>
      </w:r>
      <w:r>
        <w:t xml:space="preserve"> </w:t>
      </w:r>
      <w:r>
        <w:t xml:space="preserve">Partner with Bogotá's Secretaría de Movilidad and Telefónica Colombia to access anonymized mobile data (complying with Colombia’s Law 1581/2012 on Data Protection). This ensures ethical use of locally relevant datasets.</w:t>
      </w:r>
    </w:p>
    <w:p>
      <w:pPr>
        <w:numPr>
          <w:ilvl w:val="0"/>
          <w:numId w:val="1002"/>
        </w:numPr>
        <w:pStyle w:val="Compact"/>
      </w:pPr>
      <w:r>
        <w:rPr>
          <w:bCs/>
          <w:b/>
        </w:rPr>
        <w:t xml:space="preserve">Algorithm Design:</w:t>
      </w:r>
      <w:r>
        <w:t xml:space="preserve"> </w:t>
      </w:r>
      <w:r>
        <w:t xml:space="preserve">Adapt Q-learning for traffic control, incorporating Bogotá-specific parameters like "callejón" (narrow street) navigation patterns and high pedestrian activity zones identified through field studies in La Candelaria and San Cristóbal.</w:t>
      </w:r>
    </w:p>
    <w:p>
      <w:pPr>
        <w:numPr>
          <w:ilvl w:val="0"/>
          <w:numId w:val="1002"/>
        </w:numPr>
        <w:pStyle w:val="Compact"/>
      </w:pPr>
      <w:r>
        <w:rPr>
          <w:bCs/>
          <w:b/>
        </w:rPr>
        <w:t xml:space="preserve">Validation Framework:</w:t>
      </w:r>
      <w:r>
        <w:t xml:space="preserve"> </w:t>
      </w:r>
      <w:r>
        <w:t xml:space="preserve">Simulate the model using SUMO (Simulation of Urban MObility) with Bogotá’s 2023 traffic patterns. Field testing will occur at a selected corridor near the Universidad Nacional de Colombia campus in Bogotá, ensuring real-world applicability.</w:t>
      </w:r>
    </w:p>
    <w:p>
      <w:pPr>
        <w:numPr>
          <w:ilvl w:val="0"/>
          <w:numId w:val="1002"/>
        </w:numPr>
        <w:pStyle w:val="Compact"/>
      </w:pPr>
      <w:r>
        <w:rPr>
          <w:bCs/>
          <w:b/>
        </w:rPr>
        <w:t xml:space="preserve">Impact Assessment:</w:t>
      </w:r>
      <w:r>
        <w:t xml:space="preserve"> </w:t>
      </w:r>
      <w:r>
        <w:t xml:space="preserve">Measure success through metrics defined by Colombia's Ministry of Transport: average speed increase (target: +15%), CO2 reduction (target: 8% in pilot zone), and user satisfaction surveys targeting Bogotá’s diverse demographics.</w:t>
      </w:r>
    </w:p>
    <w:bookmarkEnd w:id="23"/>
    <w:bookmarkStart w:id="24" w:name="v.-significance-for-colombia-bogotá"/>
    <w:p>
      <w:pPr>
        <w:pStyle w:val="Heading2"/>
      </w:pPr>
      <w:r>
        <w:t xml:space="preserve">V. Significance for Colombia Bogotá</w:t>
      </w:r>
    </w:p>
    <w:p>
      <w:pPr>
        <w:pStyle w:val="FirstParagraph"/>
      </w:pPr>
      <w:r>
        <w:t xml:space="preserve">This thesis delivers transformative value for Computer Engineering practice in Colombia Bogotá:</w:t>
      </w:r>
    </w:p>
    <w:p>
      <w:pPr>
        <w:numPr>
          <w:ilvl w:val="0"/>
          <w:numId w:val="1003"/>
        </w:numPr>
        <w:pStyle w:val="Compact"/>
      </w:pPr>
      <w:r>
        <w:rPr>
          <w:bCs/>
          <w:b/>
        </w:rPr>
        <w:t xml:space="preserve">Local Problem, Local Solution:</w:t>
      </w:r>
      <w:r>
        <w:t xml:space="preserve"> </w:t>
      </w:r>
      <w:r>
        <w:t xml:space="preserve">Unlike imported algorithms, this system leverages Bogotá’s spatial and cultural context—critical for a city where 72% of commutes are by public transport (DANE 2022), unlike North American models.</w:t>
      </w:r>
    </w:p>
    <w:p>
      <w:pPr>
        <w:numPr>
          <w:ilvl w:val="0"/>
          <w:numId w:val="1003"/>
        </w:numPr>
        <w:pStyle w:val="Compact"/>
      </w:pPr>
      <w:r>
        <w:rPr>
          <w:bCs/>
          <w:b/>
        </w:rPr>
        <w:t xml:space="preserve">Economic Impact:</w:t>
      </w:r>
      <w:r>
        <w:t xml:space="preserve"> </w:t>
      </w:r>
      <w:r>
        <w:t xml:space="preserve">Reducing congestion could save Bogotá $300 million annually in lost productivity, directly supporting Colombia’s goal to become a top-15 global economy by 2035 (Cámara de Comercio de Bogotá).</w:t>
      </w:r>
    </w:p>
    <w:p>
      <w:pPr>
        <w:numPr>
          <w:ilvl w:val="0"/>
          <w:numId w:val="1003"/>
        </w:numPr>
        <w:pStyle w:val="Compact"/>
      </w:pPr>
      <w:r>
        <w:rPr>
          <w:bCs/>
          <w:b/>
        </w:rPr>
        <w:t xml:space="preserve">Tech Ecosystem Development:</w:t>
      </w:r>
      <w:r>
        <w:t xml:space="preserve"> </w:t>
      </w:r>
      <w:r>
        <w:t xml:space="preserve">The project creates reusable APIs and cloud architecture compatible with Bogotá’s tech startups (e.g., Rappi, Nubank) and government digital platforms, fostering local innovation capacity.</w:t>
      </w:r>
    </w:p>
    <w:p>
      <w:pPr>
        <w:numPr>
          <w:ilvl w:val="0"/>
          <w:numId w:val="1003"/>
        </w:numPr>
        <w:pStyle w:val="Compact"/>
      </w:pPr>
      <w:r>
        <w:rPr>
          <w:bCs/>
          <w:b/>
        </w:rPr>
        <w:t xml:space="preserve">Computer Engineer Workforce Contribution:</w:t>
      </w:r>
      <w:r>
        <w:t xml:space="preserve"> </w:t>
      </w:r>
      <w:r>
        <w:t xml:space="preserve">By solving a pressing municipal challenge through Computer Engineering methods, this research positions Colombian graduates as leaders in sustainable urban technology—a key demand for Bogotá’s burgeoning tech sector (over 25,000 IT jobs in 2023).</w:t>
      </w:r>
    </w:p>
    <w:bookmarkEnd w:id="24"/>
    <w:bookmarkStart w:id="25" w:name="vi.-expected-outcomes-timeline"/>
    <w:p>
      <w:pPr>
        <w:pStyle w:val="Heading2"/>
      </w:pPr>
      <w:r>
        <w:t xml:space="preserve">VI. Expected Outcomes &amp; Timeline</w:t>
      </w:r>
    </w:p>
    <w:p>
      <w:pPr>
        <w:pStyle w:val="FirstParagraph"/>
      </w:pPr>
      <w:r>
        <w:t xml:space="preserve">The Thesis Proposal anticipates two primary deliverables: a validated AI model optimized for Bogotá’s traffic conditions, and a comprehensive implementation guide for the Secretaría de Movilidad de Bogotá. The research will adhere to Colombian academic standards with clear alignment to the Ministry of Science’s priority on "AI for Social Impact."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Data Pipeline Setup &amp; Ethical Approval</w:t>
            </w:r>
          </w:p>
        </w:tc>
        <w:tc>
          <w:tcPr/>
          <w:p>
            <w:pPr>
              <w:pStyle w:val="Compact"/>
              <w:jc w:val="left"/>
            </w:pPr>
            <w:r>
              <w:t xml:space="preserve">3</w:t>
            </w:r>
          </w:p>
        </w:tc>
        <w:tc>
          <w:tcPr/>
          <w:p>
            <w:pPr>
              <w:pStyle w:val="Compact"/>
              <w:jc w:val="left"/>
            </w:pPr>
            <w:r>
              <w:t xml:space="preserve">Bogotá-specific dataset repository with IRB certification from Universidad de los Andes</w:t>
            </w:r>
          </w:p>
        </w:tc>
      </w:tr>
      <w:tr>
        <w:tc>
          <w:tcPr/>
          <w:p>
            <w:pPr>
              <w:pStyle w:val="Compact"/>
              <w:jc w:val="left"/>
            </w:pPr>
            <w:r>
              <w:t xml:space="preserve">AI Model Training &amp; Simulation</w:t>
            </w:r>
          </w:p>
        </w:tc>
        <w:tc>
          <w:tcPr/>
          <w:p>
            <w:pPr>
              <w:pStyle w:val="Compact"/>
              <w:jc w:val="left"/>
            </w:pPr>
            <w:r>
              <w:t xml:space="preserve">5</w:t>
            </w:r>
          </w:p>
        </w:tc>
        <w:tc>
          <w:tcPr/>
          <w:p>
            <w:pPr>
              <w:pStyle w:val="Compact"/>
              <w:jc w:val="left"/>
            </w:pPr>
            <w:r>
              <w:t xml:space="preserve">Pilot model with 90% accuracy in SUMO simulations for Bogotá corridors</w:t>
            </w:r>
          </w:p>
        </w:tc>
      </w:tr>
      <w:tr>
        <w:tc>
          <w:tcPr/>
          <w:p>
            <w:pPr>
              <w:pStyle w:val="Compact"/>
              <w:jc w:val="left"/>
            </w:pPr>
            <w:r>
              <w:t xml:space="preserve">Field Testing &amp; Stakeholder Workshops</w:t>
            </w:r>
          </w:p>
        </w:tc>
        <w:tc>
          <w:tcPr/>
          <w:p>
            <w:pPr>
              <w:pStyle w:val="Compact"/>
              <w:jc w:val="left"/>
            </w:pPr>
            <w:r>
              <w:t xml:space="preserve">4</w:t>
            </w:r>
          </w:p>
        </w:tc>
        <w:tc>
          <w:tcPr/>
          <w:p>
            <w:pPr>
              <w:pStyle w:val="Compact"/>
              <w:jc w:val="left"/>
            </w:pPr>
            <w:r>
              <w:t xml:space="preserve">Bogotá city council adoption roadmap and impact report</w:t>
            </w:r>
          </w:p>
        </w:tc>
      </w:tr>
    </w:tbl>
    <w:bookmarkEnd w:id="25"/>
    <w:bookmarkStart w:id="26" w:name="vii.-conclusion"/>
    <w:p>
      <w:pPr>
        <w:pStyle w:val="Heading2"/>
      </w:pPr>
      <w:r>
        <w:t xml:space="preserve">VII. Conclusion</w:t>
      </w:r>
    </w:p>
    <w:p>
      <w:pPr>
        <w:pStyle w:val="FirstParagraph"/>
      </w:pPr>
      <w:r>
        <w:t xml:space="preserve">This Thesis Proposal demonstrates how a Computer Engineer in Colombia Bogotá can directly contribute to national development through context-sensitive technological innovation. By focusing on traffic optimization—a challenge that impacts every Bogotá resident—the research moves beyond theoretical computer science to deliver measurable social and economic benefits within Colombia’s urban landscape. The project embodies the ethos of Colombian Computer Engineering: creating technology that serves society, respects local realities, and drives sustainable growth. As Bogotá continues to position itself as Latin America’s most innovative city, this work provides a scalable blueprint for leveraging AI to solve uniquely Colombian urban challenges. The outcomes will not only fulfill academic requirements but also establish a foundation for future Computer Engineering research addressing Colombia’s infrastructure needs—from Medellín’s cable cars to Cartagena’s historic districts.</w:t>
      </w:r>
    </w:p>
    <w:p>
      <w:pPr>
        <w:pStyle w:val="BodyText"/>
      </w:pPr>
      <w:r>
        <w:rPr>
          <w:bCs/>
          <w:b/>
        </w:rPr>
        <w:t xml:space="preserve">Keywords:</w:t>
      </w:r>
      <w:r>
        <w:t xml:space="preserve"> </w:t>
      </w:r>
      <w:r>
        <w:t xml:space="preserve">Thesis Proposal, Computer Engineer, Colombia Bogotá, AI Traffic Optimization, Smart City Colombia, Urban Mobility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for Sustainable Urban Mobility in Bogotá</dc:title>
  <dc:creator/>
  <dc:language>en</dc:language>
  <cp:keywords/>
  <dcterms:created xsi:type="dcterms:W3CDTF">2025-12-12T11:34:15Z</dcterms:created>
  <dcterms:modified xsi:type="dcterms:W3CDTF">2025-12-12T11:34:15Z</dcterms:modified>
</cp:coreProperties>
</file>

<file path=docProps/custom.xml><?xml version="1.0" encoding="utf-8"?>
<Properties xmlns="http://schemas.openxmlformats.org/officeDocument/2006/custom-properties" xmlns:vt="http://schemas.openxmlformats.org/officeDocument/2006/docPropsVTypes"/>
</file>