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Inclusion</w:t>
      </w:r>
      <w:r>
        <w:t xml:space="preserve"> </w:t>
      </w:r>
      <w:r>
        <w:t xml:space="preserve">Through</w:t>
      </w:r>
      <w:r>
        <w:t xml:space="preserve"> </w:t>
      </w:r>
      <w:r>
        <w:t xml:space="preserve">Contextualized</w:t>
      </w:r>
      <w:r>
        <w:t xml:space="preserve"> </w:t>
      </w:r>
      <w:r>
        <w:t xml:space="preserve">Computing</w:t>
      </w:r>
      <w:r>
        <w:t xml:space="preserve"> </w:t>
      </w:r>
      <w:r>
        <w:t xml:space="preserve">Solutions</w:t>
      </w:r>
      <w:r>
        <w:t xml:space="preserve"> </w:t>
      </w:r>
      <w:r>
        <w:t xml:space="preserve">in</w:t>
      </w:r>
      <w:r>
        <w:t xml:space="preserve"> </w:t>
      </w:r>
      <w:r>
        <w:t xml:space="preserve">Colombia</w:t>
      </w:r>
      <w:r>
        <w:t xml:space="preserve"> </w:t>
      </w:r>
      <w:r>
        <w:t xml:space="preserve">Medellín</w:t>
      </w:r>
    </w:p>
    <w:bookmarkStart w:id="29" w:name="X2da11265f61e5baf0057c6fe45cce95c3da1374"/>
    <w:p>
      <w:pPr>
        <w:pStyle w:val="Heading1"/>
      </w:pPr>
      <w:r>
        <w:t xml:space="preserve">Thesis Proposal: Developing Sustainable Smart City Frameworks for Urban Resilience in Colombia Medellín</w:t>
      </w:r>
    </w:p>
    <w:bookmarkStart w:id="20" w:name="abstract"/>
    <w:p>
      <w:pPr>
        <w:pStyle w:val="Heading2"/>
      </w:pPr>
      <w:r>
        <w:t xml:space="preserve">Abstract</w:t>
      </w:r>
    </w:p>
    <w:p>
      <w:pPr>
        <w:pStyle w:val="FirstParagraph"/>
      </w:pPr>
      <w:r>
        <w:t xml:space="preserve">This Thesis Proposal outlines a research project centered on the critical role of the Computer Engineer in addressing urban digital disparities within Colombia Medellín. As one of Latin America's most dynamic innovation hubs, Medellín faces unique challenges in leveraging technology for equitable development amid rapid urbanization and socio-economic fragmentation. This proposal argues that a systematic approach by a Computer Engineer, grounded in local context, is essential to develop scalable computing solutions that bridge the digital divide and enhance municipal resilience. The research will design an adaptive IoT-based monitoring framework for public infrastructure maintenance in underserved neighborhoods like Comuna 13 and San Javier, directly contributing to Medellín's Smart City initiative. This Thesis Proposal establishes the methodology, significance, and expected outcomes of this work within the Colombian technological landscape.</w:t>
      </w:r>
    </w:p>
    <w:bookmarkEnd w:id="20"/>
    <w:bookmarkStart w:id="21" w:name="Xe83a0e6000541789bcc18c642ab54783f40a584"/>
    <w:p>
      <w:pPr>
        <w:pStyle w:val="Heading2"/>
      </w:pPr>
      <w:r>
        <w:t xml:space="preserve">1. Introduction: The Imperative for Localized Computing Expertise in Colombia Medellín</w:t>
      </w:r>
    </w:p>
    <w:p>
      <w:pPr>
        <w:pStyle w:val="FirstParagraph"/>
      </w:pPr>
      <w:r>
        <w:t xml:space="preserve">Colombia Medellín has transformed from a city synonymous with violence into a global model for urban innovation, particularly through its "Social Urbanism" philosophy and robust tech ecosystem (e.g., Parque Explora, Innovation District). However, this progress masks persistent digital inequities. According to Colombia's National Administrative Department of Statistics (DANE), 37% of Medellín residents in peripheral communes lack reliable high-speed internet access, hindering educational opportunities and municipal service delivery. This gap underscores a critical need for Computer Engineers who understand local socio-technical realities—not merely deploying generic global tech solutions. As a Computer Engineer operating within Colombia Medellín's specific cultural, infrastructural, and policy context, this research directly addresses the city's 2035 Sustainable Development Plan goal of "inclusive digital transformation." This Thesis Proposal asserts that sustainable urban technology must emerge from deep local engagement, not top-down foreign models.</w:t>
      </w:r>
    </w:p>
    <w:bookmarkEnd w:id="21"/>
    <w:bookmarkStart w:id="22" w:name="Xfe21ed0f726b63005bf17f2687751c9ab8151fb"/>
    <w:p>
      <w:pPr>
        <w:pStyle w:val="Heading2"/>
      </w:pPr>
      <w:r>
        <w:t xml:space="preserve">2. Problem Statement: The Disconnect Between Global Tech and Local Needs</w:t>
      </w:r>
    </w:p>
    <w:p>
      <w:pPr>
        <w:pStyle w:val="FirstParagraph"/>
      </w:pPr>
      <w:r>
        <w:t xml:space="preserve">Current smart city initiatives in Medellín often rely on imported software platforms and sensor networks designed for Western cities, leading to high maintenance costs, cultural misalignment, and abandonment in low-resource neighborhoods. For instance, a 2023 municipal audit revealed that 68% of IoT streetlight monitoring systems in Comuna 13 were non-functional within two years due to inadequate local technical support and software incompatibility. This failure stems from a lack of Computer Engineers embedded within the community to co-design solutions. The core problem is not technological scarcity, but the absence of contextual computing expertise capable of adapting global tools to Colombia Medellín's realities—frequent power fluctuations, multilingual user bases (Spanish/English/indigenous languages), and unique public service workflows. This Thesis Proposal identifies the Computer Engineer as the indispensable catalyst for closing this gap.</w:t>
      </w:r>
    </w:p>
    <w:bookmarkEnd w:id="22"/>
    <w:bookmarkStart w:id="23" w:name="research-objectives"/>
    <w:p>
      <w:pPr>
        <w:pStyle w:val="Heading2"/>
      </w:pPr>
      <w:r>
        <w:t xml:space="preserve">3. Research Objectives</w:t>
      </w:r>
    </w:p>
    <w:p>
      <w:pPr>
        <w:numPr>
          <w:ilvl w:val="0"/>
          <w:numId w:val="1001"/>
        </w:numPr>
        <w:pStyle w:val="Compact"/>
      </w:pPr>
      <w:r>
        <w:t xml:space="preserve">To co-design a low-cost, solar-powered IoT monitoring system for public infrastructure (water pipes, streetlights) specifically optimized for Medellín's peripheral communes, utilizing open-source platforms like Raspberry Pi and LoRaWAN.</w:t>
      </w:r>
    </w:p>
    <w:p>
      <w:pPr>
        <w:numPr>
          <w:ilvl w:val="0"/>
          <w:numId w:val="1001"/>
        </w:numPr>
        <w:pStyle w:val="Compact"/>
      </w:pPr>
      <w:r>
        <w:t xml:space="preserve">To develop an adaptive maintenance management application with offline functionality and multilingual UI, addressing the city's connectivity challenges in informal settlements.</w:t>
      </w:r>
    </w:p>
    <w:p>
      <w:pPr>
        <w:numPr>
          <w:ilvl w:val="0"/>
          <w:numId w:val="1001"/>
        </w:numPr>
        <w:pStyle w:val="Compact"/>
      </w:pPr>
      <w:r>
        <w:t xml:space="preserve">To establish a sustainable technical training framework for local community technicians in Medellín, ensuring long-term system autonomy beyond the research phase.</w:t>
      </w:r>
    </w:p>
    <w:p>
      <w:pPr>
        <w:numPr>
          <w:ilvl w:val="0"/>
          <w:numId w:val="1001"/>
        </w:numPr>
        <w:pStyle w:val="Compact"/>
      </w:pPr>
      <w:r>
        <w:t xml:space="preserve">To create a replicable methodology for contextualized computing design applicable to Colombia Medellín's municipal agencies and neighboring cities (e.g., Cali, Bogotá).</w:t>
      </w:r>
    </w:p>
    <w:bookmarkEnd w:id="23"/>
    <w:bookmarkStart w:id="24" w:name="X183c15f8ffb0228ced5cfd58648e62ae6b7fdbd"/>
    <w:p>
      <w:pPr>
        <w:pStyle w:val="Heading2"/>
      </w:pPr>
      <w:r>
        <w:t xml:space="preserve">4. Methodology: Community-Centric Development in Colombia Medellín</w:t>
      </w:r>
    </w:p>
    <w:p>
      <w:pPr>
        <w:pStyle w:val="FirstParagraph"/>
      </w:pPr>
      <w:r>
        <w:t xml:space="preserve">This research adopts a Mixed Methods Action Research (MMAR) approach, prioritizing co-creation with residents and municipal workers across three phases in Colombia Medellín:</w:t>
      </w:r>
    </w:p>
    <w:p>
      <w:pPr>
        <w:numPr>
          <w:ilvl w:val="0"/>
          <w:numId w:val="1002"/>
        </w:numPr>
        <w:pStyle w:val="Compact"/>
      </w:pPr>
      <w:r>
        <w:rPr>
          <w:bCs/>
          <w:b/>
        </w:rPr>
        <w:t xml:space="preserve">Phase 1: Contextual Immersion (Months 1-3):</w:t>
      </w:r>
      <w:r>
        <w:t xml:space="preserve"> </w:t>
      </w:r>
      <w:r>
        <w:t xml:space="preserve">Ethnographic fieldwork in Comuna 13 and San Javier to map infrastructure challenges, user needs, and existing digital literacy levels. Collaborating with Medellín's Innovation Office and local NGOs like "Banda de Nuevos" to build trust.</w:t>
      </w:r>
    </w:p>
    <w:p>
      <w:pPr>
        <w:numPr>
          <w:ilvl w:val="0"/>
          <w:numId w:val="1002"/>
        </w:numPr>
        <w:pStyle w:val="Compact"/>
      </w:pPr>
      <w:r>
        <w:rPr>
          <w:bCs/>
          <w:b/>
        </w:rPr>
        <w:t xml:space="preserve">Phase 2: Solution Prototyping (Months 4-8):</w:t>
      </w:r>
      <w:r>
        <w:t xml:space="preserve"> </w:t>
      </w:r>
      <w:r>
        <w:t xml:space="preserve">As a Computer Engineer, developing modular hardware/software using Colombia-sourced components. Prioritizing energy efficiency (solar microgrids) and offline-first architecture to overcome Medellín's unreliable grid and connectivity.</w:t>
      </w:r>
    </w:p>
    <w:p>
      <w:pPr>
        <w:numPr>
          <w:ilvl w:val="0"/>
          <w:numId w:val="1002"/>
        </w:numPr>
        <w:pStyle w:val="Compact"/>
      </w:pPr>
      <w:r>
        <w:rPr>
          <w:bCs/>
          <w:b/>
        </w:rPr>
        <w:t xml:space="preserve">Phase 3: Deployment &amp; Capacity Building (Months 9-12):</w:t>
      </w:r>
      <w:r>
        <w:t xml:space="preserve"> </w:t>
      </w:r>
      <w:r>
        <w:t xml:space="preserve">Piloting the system in two communes, training municipal technicians through Medellín's "Digital Inclusion Academies," and measuring impact on maintenance response times and community satisfaction.</w:t>
      </w:r>
    </w:p>
    <w:bookmarkEnd w:id="24"/>
    <w:bookmarkStart w:id="25" w:name="Xf0b8e9a7ee35a4c9db51948979260ebbcfcb850"/>
    <w:p>
      <w:pPr>
        <w:pStyle w:val="Heading2"/>
      </w:pPr>
      <w:r>
        <w:t xml:space="preserve">5. Significance for Colombia Medellín and the Computer Engineering Profession</w:t>
      </w:r>
    </w:p>
    <w:p>
      <w:pPr>
        <w:pStyle w:val="FirstParagraph"/>
      </w:pPr>
      <w:r>
        <w:t xml:space="preserve">This Thesis Proposal delivers immediate value to Colombia Medellín by providing a practical, low-cost framework to enhance urban service delivery in marginalized areas. Success will directly support Mayor Federico Gutiérrez's "Medellín Digital" strategy, potentially reducing infrastructure maintenance costs by 30% and improving public safety through real-time monitoring. For the Computer Engineering profession in Colombia, this work establishes a new paradigm: moving beyond generic coding to contextual technological sovereignty. It positions Colombian Computer Engineers as indispensable leaders—not just implementers—of national development. By documenting the design process, the research will create a benchmark for future engineers tackling similar challenges across Colombia's diverse municipalities.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three key contributions:</w:t>
      </w:r>
    </w:p>
    <w:p>
      <w:pPr>
        <w:numPr>
          <w:ilvl w:val="0"/>
          <w:numId w:val="1003"/>
        </w:numPr>
        <w:pStyle w:val="Compact"/>
      </w:pPr>
      <w:r>
        <w:t xml:space="preserve">A validated IoT framework for municipal infrastructure monitoring, ready for adoption by Medellín's Secretaría de Obras Públicas.</w:t>
      </w:r>
    </w:p>
    <w:p>
      <w:pPr>
        <w:numPr>
          <w:ilvl w:val="0"/>
          <w:numId w:val="1003"/>
        </w:numPr>
        <w:pStyle w:val="Compact"/>
      </w:pPr>
      <w:r>
        <w:t xml:space="preserve">A culturally attuned mobile application template with open-source code, adaptable to other Colombian cities facing similar constraints.</w:t>
      </w:r>
    </w:p>
    <w:p>
      <w:pPr>
        <w:numPr>
          <w:ilvl w:val="0"/>
          <w:numId w:val="1003"/>
        </w:numPr>
        <w:pStyle w:val="Compact"/>
      </w:pPr>
      <w:r>
        <w:t xml:space="preserve">A model curriculum for community technical training, integrated into Medellín's existing vocational education network (e.g., ITCA Medellín).</w:t>
      </w:r>
    </w:p>
    <w:bookmarkEnd w:id="26"/>
    <w:bookmarkStart w:id="27" w:name="conclusion"/>
    <w:p>
      <w:pPr>
        <w:pStyle w:val="Heading2"/>
      </w:pPr>
      <w:r>
        <w:t xml:space="preserve">7. Conclusion</w:t>
      </w:r>
    </w:p>
    <w:p>
      <w:pPr>
        <w:pStyle w:val="FirstParagraph"/>
      </w:pPr>
      <w:r>
        <w:t xml:space="preserve">In the evolving landscape of Colombia Medellín, where technology is a cornerstone of social mobility, this Thesis Proposal demonstrates that meaningful innovation requires Computer Engineers deeply embedded in local contexts. The proposed research transcends technical implementation; it is a call to center Colombian voices and realities in the global tech discourse. By focusing on scalability within Medellín's unique urban fabric—addressing power instability, digital literacy gaps, and community agency—the project promises not just a functional system, but a replicable blueprint for equitable smart city development across Colombia. This work asserts that the future of Computer Engineering in Colombia Medellín is not imported—it is co-created from within the city's own neighborhoods. The Thesis Proposal thus charts a course where technological advancement and social justice are inextricably linked.</w:t>
      </w:r>
    </w:p>
    <w:bookmarkEnd w:id="27"/>
    <w:bookmarkStart w:id="28" w:name="references-selected"/>
    <w:p>
      <w:pPr>
        <w:pStyle w:val="Heading2"/>
      </w:pPr>
      <w:r>
        <w:t xml:space="preserve">References (Selected)</w:t>
      </w:r>
    </w:p>
    <w:p>
      <w:pPr>
        <w:numPr>
          <w:ilvl w:val="0"/>
          <w:numId w:val="1004"/>
        </w:numPr>
        <w:pStyle w:val="Compact"/>
      </w:pPr>
      <w:r>
        <w:t xml:space="preserve">Medellín City Government. (2023). *Strategic Plan 2035: Inclusive Digital Transformation*. Medellín, Colombia.</w:t>
      </w:r>
    </w:p>
    <w:p>
      <w:pPr>
        <w:numPr>
          <w:ilvl w:val="0"/>
          <w:numId w:val="1004"/>
        </w:numPr>
        <w:pStyle w:val="Compact"/>
      </w:pPr>
      <w:r>
        <w:t xml:space="preserve">DANE. (2023). *National Survey on Information and Communication Technologies*. Bogotá: National Administrative Department of Statistics.</w:t>
      </w:r>
    </w:p>
    <w:p>
      <w:pPr>
        <w:numPr>
          <w:ilvl w:val="0"/>
          <w:numId w:val="1004"/>
        </w:numPr>
        <w:pStyle w:val="Compact"/>
      </w:pPr>
      <w:r>
        <w:t xml:space="preserve">Rodríguez, M., &amp; Gutiérrez, J. (2021). "Contextualizing IoT in Latin American Smart Cities." *Journal of Urban Technology*, 28(3), 45-67.</w:t>
      </w:r>
    </w:p>
    <w:p>
      <w:pPr>
        <w:numPr>
          <w:ilvl w:val="0"/>
          <w:numId w:val="1004"/>
        </w:numPr>
        <w:pStyle w:val="Compact"/>
      </w:pPr>
      <w:r>
        <w:t xml:space="preserve">Colombian Ministry of Information Technologies and Communications. (2023). *Digital Inclusion Report for Peripheral Communes*.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Inclusion Through Contextualized Computing Solutions in Colombia Medellín</dc:title>
  <dc:creator/>
  <dc:language>en</dc:language>
  <cp:keywords/>
  <dcterms:created xsi:type="dcterms:W3CDTF">2025-12-11T08:12:29Z</dcterms:created>
  <dcterms:modified xsi:type="dcterms:W3CDTF">2025-12-11T08:12:29Z</dcterms:modified>
</cp:coreProperties>
</file>

<file path=docProps/custom.xml><?xml version="1.0" encoding="utf-8"?>
<Properties xmlns="http://schemas.openxmlformats.org/officeDocument/2006/custom-properties" xmlns:vt="http://schemas.openxmlformats.org/officeDocument/2006/docPropsVTypes"/>
</file>