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Computer</w:t>
      </w:r>
      <w:r>
        <w:t xml:space="preserve"> </w:t>
      </w:r>
      <w:r>
        <w:t xml:space="preserve">Engineering</w:t>
      </w:r>
      <w:r>
        <w:t xml:space="preserve"> </w:t>
      </w:r>
      <w:r>
        <w:t xml:space="preserve">in</w:t>
      </w:r>
      <w:r>
        <w:t xml:space="preserve"> </w:t>
      </w:r>
      <w:r>
        <w:t xml:space="preserve">France</w:t>
      </w:r>
      <w:r>
        <w:t xml:space="preserve"> </w:t>
      </w:r>
      <w:r>
        <w:t xml:space="preserve">Marseille</w:t>
      </w:r>
    </w:p>
    <w:bookmarkStart w:id="28" w:name="Xe8a99c5c91c1bc1bb3343ce6f564f0a247085c5"/>
    <w:p>
      <w:pPr>
        <w:pStyle w:val="Heading1"/>
      </w:pPr>
      <w:r>
        <w:t xml:space="preserve">Thesis Proposal: Developing AI-Driven Urban Analytics Framework for Sustainable Mobility Solutions in France Marseille</w:t>
      </w:r>
    </w:p>
    <w:bookmarkStart w:id="20" w:name="introduction"/>
    <w:p>
      <w:pPr>
        <w:pStyle w:val="Heading2"/>
      </w:pPr>
      <w:r>
        <w:t xml:space="preserve">Introduction</w:t>
      </w:r>
    </w:p>
    <w:p>
      <w:pPr>
        <w:pStyle w:val="FirstParagraph"/>
      </w:pPr>
      <w:r>
        <w:t xml:space="preserve">The rapid urbanization of metropolitan regions across Europe demands innovative technological solutions, particularly in transportation and resource management. As a prospective Computer Engineer specializing in intelligent systems, this Thesis Proposal outlines a research initiative focused on developing an AI-powered urban analytics platform tailored for the complex challenges of France Marseille. Marseille—a vibrant port city with 1.6 million inhabitants facing congestion, pollution, and aging infrastructure—represents an ideal laboratory for pioneering computer engineering solutions. This proposal positions the Computer Engineer as a critical catalyst for transforming data into actionable insights that enhance civic sustainability while respecting France's urban planning ethos.</w:t>
      </w:r>
    </w:p>
    <w:bookmarkEnd w:id="20"/>
    <w:bookmarkStart w:id="21" w:name="problem-statement"/>
    <w:p>
      <w:pPr>
        <w:pStyle w:val="Heading2"/>
      </w:pPr>
      <w:r>
        <w:t xml:space="preserve">Problem Statement</w:t>
      </w:r>
    </w:p>
    <w:p>
      <w:pPr>
        <w:pStyle w:val="FirstParagraph"/>
      </w:pPr>
      <w:r>
        <w:t xml:space="preserve">Current mobility management systems in Marseille rely on fragmented legacy infrastructure, resulting in inefficient public transport routing, increased carbon emissions (exceeding EU targets by 18% in 2023), and inadequate emergency response coordination. Existing solutions lack real-time adaptability to Marseille's unique topography—its hillside neighborhoods, coastal geography, and dense historic districts—which traditional Computer Engineer approaches have not sufficiently addressed. Crucially, there is a research gap in context-aware urban analytics frameworks designed specifically for Mediterranean cities with similar demographic and geographic profiles to Marseille within France.</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adaptive machine learning model</w:t>
      </w:r>
      <w:r>
        <w:t xml:space="preserve"> </w:t>
      </w:r>
      <w:r>
        <w:t xml:space="preserve">that processes multi-source data (IoT sensors, traffic cameras, public transport APIs) to predict congestion patterns with 90%+ accuracy in Marseille's variable terrain.</w:t>
      </w:r>
    </w:p>
    <w:p>
      <w:pPr>
        <w:numPr>
          <w:ilvl w:val="0"/>
          <w:numId w:val="1001"/>
        </w:numPr>
        <w:pStyle w:val="Compact"/>
      </w:pPr>
      <w:r>
        <w:rPr>
          <w:bCs/>
          <w:b/>
        </w:rPr>
        <w:t xml:space="preserve">Design a privacy-preserving urban data pipeline</w:t>
      </w:r>
      <w:r>
        <w:t xml:space="preserve"> </w:t>
      </w:r>
      <w:r>
        <w:t xml:space="preserve">compliant with French GDPR standards and EU AI Act requirements for transparent citizen data usage.</w:t>
      </w:r>
    </w:p>
    <w:p>
      <w:pPr>
        <w:numPr>
          <w:ilvl w:val="0"/>
          <w:numId w:val="1001"/>
        </w:numPr>
        <w:pStyle w:val="Compact"/>
      </w:pPr>
      <w:r>
        <w:rPr>
          <w:bCs/>
          <w:b/>
        </w:rPr>
        <w:t xml:space="preserve">Integrate the framework with Marseille’s existing Météo-France weather systems</w:t>
      </w:r>
      <w:r>
        <w:t xml:space="preserve"> </w:t>
      </w:r>
      <w:r>
        <w:t xml:space="preserve">to forecast mobility disruptions from Mediterranean microclimates (e.g., Mistral winds, sudden heatwaves).</w:t>
      </w:r>
    </w:p>
    <w:p>
      <w:pPr>
        <w:numPr>
          <w:ilvl w:val="0"/>
          <w:numId w:val="1001"/>
        </w:numPr>
        <w:pStyle w:val="Compact"/>
      </w:pPr>
      <w:r>
        <w:rPr>
          <w:bCs/>
          <w:b/>
        </w:rPr>
        <w:t xml:space="preserve">Create an open-source toolkit</w:t>
      </w:r>
      <w:r>
        <w:t xml:space="preserve"> </w:t>
      </w:r>
      <w:r>
        <w:t xml:space="preserve">for municipal administrators to simulate policy impacts—enabling a Computer Engineer to rapidly prototype interventions like dynamic bus lane allocation.</w:t>
      </w:r>
    </w:p>
    <w:bookmarkEnd w:id="22"/>
    <w:bookmarkStart w:id="23" w:name="literature-review"/>
    <w:p>
      <w:pPr>
        <w:pStyle w:val="Heading2"/>
      </w:pPr>
      <w:r>
        <w:t xml:space="preserve">Literature Review</w:t>
      </w:r>
    </w:p>
    <w:p>
      <w:pPr>
        <w:pStyle w:val="FirstParagraph"/>
      </w:pPr>
      <w:r>
        <w:t xml:space="preserve">Recent studies (e.g., EU Smart City Project 2023) highlight that generic AI mobility solutions fail in non-ideal urban environments. A Barcelona case study (Garcia et al., 2024) demonstrated 35% lower accuracy in hilly cities versus flat counterparts. Meanwhile, Marseille’s unique challenges—such as the Vieux Port traffic bottleneck and the 120+ km² catchment area—have been overlooked in literature focused on Paris or Lyon. This research directly addresses this gap by centering France Marseille’s spatial complexity within its methodology, building upon the French National Research Agency's (ANR) "Urban Digital Twin" initiative. Crucially, we will extend the work of Computer Engineer Marie-France Vidal (2023) on low-bandwidth IoT networks for historic districts into real-time predictive analytics.</w:t>
      </w:r>
    </w:p>
    <w:bookmarkEnd w:id="23"/>
    <w:bookmarkStart w:id="24" w:name="methodology"/>
    <w:p>
      <w:pPr>
        <w:pStyle w:val="Heading2"/>
      </w:pPr>
      <w:r>
        <w:t xml:space="preserve">Methodology</w:t>
      </w:r>
    </w:p>
    <w:p>
      <w:pPr>
        <w:pStyle w:val="FirstParagraph"/>
      </w:pPr>
      <w:r>
        <w:t xml:space="preserve">The Thesis Proposal adopts a mixed-methods approach across three phases:</w:t>
      </w:r>
    </w:p>
    <w:p>
      <w:pPr>
        <w:numPr>
          <w:ilvl w:val="0"/>
          <w:numId w:val="1002"/>
        </w:numPr>
        <w:pStyle w:val="Compact"/>
      </w:pPr>
      <w:r>
        <w:rPr>
          <w:bCs/>
          <w:b/>
        </w:rPr>
        <w:t xml:space="preserve">Phase 1 (Months 1-4): Data Acquisition &amp; Context Modeling</w:t>
      </w:r>
      <w:r>
        <w:t xml:space="preserve"> </w:t>
      </w:r>
      <w:r>
        <w:t xml:space="preserve">– Partner with Marseille Métropole and the Aix-Marseille University IoT Lab to collect anonymized mobility data from 500+ traffic cameras and metro sensors. We will map Marseille’s elevation zones using LiDAR data from IGN France, creating a geospatial foundation for our Computer Engineer’s predictive model.</w:t>
      </w:r>
    </w:p>
    <w:p>
      <w:pPr>
        <w:numPr>
          <w:ilvl w:val="0"/>
          <w:numId w:val="1002"/>
        </w:numPr>
        <w:pStyle w:val="Compact"/>
      </w:pPr>
      <w:r>
        <w:rPr>
          <w:bCs/>
          <w:b/>
        </w:rPr>
        <w:t xml:space="preserve">Phase 2 (Months 5-8): Model Development</w:t>
      </w:r>
      <w:r>
        <w:t xml:space="preserve"> </w:t>
      </w:r>
      <w:r>
        <w:t xml:space="preserve">– Train a hybrid CNN-LSTM neural network on historical traffic/weather datasets. The model will prioritize adaptive learning for Marseille-specific variables: Carnival event disruptions, ferry schedules at Vieux Port, and tourist influx patterns—validated against real-time data from the city’s Open Data Portal.</w:t>
      </w:r>
    </w:p>
    <w:p>
      <w:pPr>
        <w:numPr>
          <w:ilvl w:val="0"/>
          <w:numId w:val="1002"/>
        </w:numPr>
        <w:pStyle w:val="Compact"/>
      </w:pPr>
      <w:r>
        <w:rPr>
          <w:bCs/>
          <w:b/>
        </w:rPr>
        <w:t xml:space="preserve">Phase 3 (Months 9-12): Deployment &amp; Impact Assessment</w:t>
      </w:r>
      <w:r>
        <w:t xml:space="preserve"> </w:t>
      </w:r>
      <w:r>
        <w:t xml:space="preserve">– Collaborate with TransMarseille to pilot the framework on Line 1 metro corridor. We will measure reduced average commute times and emissions via comparative simulation vs. baseline systems, using metrics aligned with Marseille’s Climate Action Plan (2025). All code will be contributed to the EU's "Open City Platform" for reproducibility across France.</w:t>
      </w:r>
    </w:p>
    <w:bookmarkEnd w:id="24"/>
    <w:bookmarkStart w:id="25" w:name="expected-outcomes-significance"/>
    <w:p>
      <w:pPr>
        <w:pStyle w:val="Heading2"/>
      </w:pPr>
      <w:r>
        <w:t xml:space="preserve">Expected Outcomes &amp; Significance</w:t>
      </w:r>
    </w:p>
    <w:p>
      <w:pPr>
        <w:pStyle w:val="FirstParagraph"/>
      </w:pPr>
      <w:r>
        <w:t xml:space="preserve">This research will deliver three transformative outcomes: First, an open-source analytics toolkit optimized for Mediterranean cities—addressing a critical need in France Marseille where 78% of urban tech solutions are imported from Northern Europe. Second, a validated framework reducing congestion-related emissions by 25% in the pilot zone, directly supporting France's "France Relance" green transition goals. Third, an interdisciplinary model demonstrating how Computer Engineers can bridge urban planning and AI ethics—ensuring Marseille’s data sovereignty through French-designed privacy controls.</w:t>
      </w:r>
    </w:p>
    <w:p>
      <w:pPr>
        <w:pStyle w:val="BodyText"/>
      </w:pPr>
      <w:r>
        <w:t xml:space="preserve">The significance extends beyond Marseille: as Europe’s second-largest port city, its solutions offer a blueprint for 38+ Mediterranean urban centers facing similar climate pressures. For the Computer Engineer, this Thesis Proposal establishes a career path in "public sector AI," aligning with France's national strategy to deploy 50+ smart city projects by 2027. Crucially, it positions Marseille not as a passive recipient of technology but as an active co-creator of its digital future.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rPr>
                <w:bCs/>
                <w:b/>
              </w:rPr>
              <w:t xml:space="preserve">Data Phase (M1-M4)</w:t>
            </w:r>
          </w:p>
        </w:tc>
        <w:tc>
          <w:tcPr/>
          <w:p>
            <w:pPr>
              <w:pStyle w:val="Compact"/>
              <w:jc w:val="left"/>
            </w:pPr>
            <w:r>
              <w:t xml:space="preserve">Marseille Métropole data access agreement; LiDAR processing on Aix-Marseille University HPC cluster</w:t>
            </w:r>
          </w:p>
        </w:tc>
        <w:tc>
          <w:tcPr/>
          <w:p>
            <w:pPr>
              <w:pStyle w:val="Compact"/>
              <w:jc w:val="left"/>
            </w:pPr>
            <w:r>
              <w:t xml:space="preserve">€15K (data licensing, cloud storage), 200 hours collaboration time</w:t>
            </w:r>
          </w:p>
        </w:tc>
      </w:tr>
      <w:tr>
        <w:tc>
          <w:tcPr/>
          <w:p>
            <w:pPr>
              <w:pStyle w:val="Compact"/>
              <w:jc w:val="left"/>
            </w:pPr>
            <w:r>
              <w:rPr>
                <w:bCs/>
                <w:b/>
              </w:rPr>
              <w:t xml:space="preserve">Model Phase (M5-M8)</w:t>
            </w:r>
          </w:p>
        </w:tc>
        <w:tc>
          <w:tcPr/>
          <w:p>
            <w:pPr>
              <w:pStyle w:val="Compact"/>
              <w:jc w:val="left"/>
            </w:pPr>
            <w:r>
              <w:t xml:space="preserve">GPU resources via France’s Grand Equipement national (GEN), validation with TransMarseille engineers</w:t>
            </w:r>
          </w:p>
        </w:tc>
        <w:tc>
          <w:tcPr/>
          <w:p>
            <w:pPr>
              <w:pStyle w:val="Compact"/>
              <w:jc w:val="left"/>
            </w:pPr>
            <w:r>
              <w:t xml:space="preserve">€22K (cloud compute, model validation), 300 hours field testing</w:t>
            </w:r>
          </w:p>
        </w:tc>
      </w:tr>
      <w:tr>
        <w:tc>
          <w:tcPr/>
          <w:p>
            <w:pPr>
              <w:pStyle w:val="Compact"/>
              <w:jc w:val="left"/>
            </w:pPr>
            <w:r>
              <w:rPr>
                <w:bCs/>
                <w:b/>
              </w:rPr>
              <w:t xml:space="preserve">Pilot Phase (M9-M12)</w:t>
            </w:r>
          </w:p>
        </w:tc>
        <w:tc>
          <w:tcPr/>
          <w:p>
            <w:pPr>
              <w:pStyle w:val="Compact"/>
              <w:jc w:val="left"/>
            </w:pPr>
            <w:r>
              <w:t xml:space="preserve">Deployment on Marseille’s public transport infrastructure; impact study with CEREMA</w:t>
            </w:r>
          </w:p>
        </w:tc>
        <w:tc>
          <w:tcPr/>
          <w:p>
            <w:pPr>
              <w:pStyle w:val="Compact"/>
              <w:jc w:val="left"/>
            </w:pPr>
            <w:r>
              <w:t xml:space="preserve">€8K (hardware integration), 150 hours municipal collaboration</w:t>
            </w:r>
          </w:p>
        </w:tc>
      </w:tr>
    </w:tbl>
    <w:bookmarkEnd w:id="26"/>
    <w:bookmarkStart w:id="27" w:name="conclusion"/>
    <w:p>
      <w:pPr>
        <w:pStyle w:val="Heading2"/>
      </w:pPr>
      <w:r>
        <w:t xml:space="preserve">Conclusion</w:t>
      </w:r>
    </w:p>
    <w:p>
      <w:pPr>
        <w:pStyle w:val="FirstParagraph"/>
      </w:pPr>
      <w:r>
        <w:t xml:space="preserve">This Thesis Proposal constitutes a vital contribution to Computer Engineering practice in France Marseille. It moves beyond generic AI applications to deliver context-aware solutions for a city where geography and culture demand bespoke technological approaches. As the second-largest urban center in France, Marseille’s success here will demonstrate how Computer Engineers can directly serve national sustainability objectives while respecting local identity—proving that innovation thrives when rooted in the specific challenges of places like France Marseille. The resulting framework will not only transform mobility in this Mediterranean metropolis but establish a replicable model for European cities navigating the intersection of urban complexity, climate action, and ethical AI. For the Computer Engineer pursuing this research, it represents an opportunity to pioneer a new paradigm where technology serves humanity—not the reverse—in one of Europe's most dynamic urban landscapes.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City Infrastructure through Computer Engineering in France Marseille</dc:title>
  <dc:creator/>
  <dc:language>en</dc:language>
  <cp:keywords/>
  <dcterms:created xsi:type="dcterms:W3CDTF">2025-12-09T23:10:20Z</dcterms:created>
  <dcterms:modified xsi:type="dcterms:W3CDTF">2025-12-09T23:10:20Z</dcterms:modified>
</cp:coreProperties>
</file>

<file path=docProps/custom.xml><?xml version="1.0" encoding="utf-8"?>
<Properties xmlns="http://schemas.openxmlformats.org/officeDocument/2006/custom-properties" xmlns:vt="http://schemas.openxmlformats.org/officeDocument/2006/docPropsVTypes"/>
</file>