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1" w:name="X070ac1d90e9652414c8cf931362dff5e1440c3d"/>
    <w:p>
      <w:pPr>
        <w:pStyle w:val="Heading1"/>
      </w:pPr>
      <w:r>
        <w:t xml:space="preserve">Thesis Proposal: Advancing Sustainable Computing Solutions for Smart City Infrastructure in France Paris</w:t>
      </w:r>
    </w:p>
    <w:bookmarkStart w:id="20" w:name="introduction"/>
    <w:p>
      <w:pPr>
        <w:pStyle w:val="Heading2"/>
      </w:pPr>
      <w:r>
        <w:t xml:space="preserve">Introduction</w:t>
      </w:r>
    </w:p>
    <w:p>
      <w:pPr>
        <w:pStyle w:val="FirstParagraph"/>
      </w:pPr>
      <w:r>
        <w:t xml:space="preserve">The rapid urbanization of metropolises like Paris demands innovative computing solutions that balance technological advancement with environmental responsibility. As a Computer Engineer student pursuing advanced studies in France, this Thesis Proposal outlines a research initiative focused on developing energy-efficient computing frameworks for smart city infrastructure within the unique context of Paris, France. With the French government's commitment to achieving carbon neutrality by 2050 and Paris' leadership in European smart city initiatives (e.g.,</w:t>
      </w:r>
      <w:r>
        <w:t xml:space="preserve"> </w:t>
      </w:r>
      <w:r>
        <w:rPr>
          <w:iCs/>
          <w:i/>
        </w:rPr>
        <w:t xml:space="preserve">Paris Smart City</w:t>
      </w:r>
      <w:r>
        <w:t xml:space="preserve"> </w:t>
      </w:r>
      <w:r>
        <w:t xml:space="preserve">program), this research directly addresses national priorities while positioning Paris as a global model for sustainable urban technology. This work will contribute significantly to the field of Computer Engineering through practical implementations that align with France's digital sovereignty objectives.</w:t>
      </w:r>
    </w:p>
    <w:bookmarkEnd w:id="20"/>
    <w:bookmarkStart w:id="21" w:name="problem-statement"/>
    <w:p>
      <w:pPr>
        <w:pStyle w:val="Heading2"/>
      </w:pPr>
      <w:r>
        <w:t xml:space="preserve">Problem Statement</w:t>
      </w:r>
    </w:p>
    <w:p>
      <w:pPr>
        <w:pStyle w:val="FirstParagraph"/>
      </w:pPr>
      <w:r>
        <w:t xml:space="preserve">Current smart city deployments in Paris face critical challenges in computational sustainability. While sensor networks, traffic management systems, and energy grids generate vast data streams (over 1.5 petabytes daily across Parisian infrastructure), existing computing architectures consume excessive power—accounting for approximately 30% of municipal energy budgets—without adequate optimization for urban-scale environmental impact. This inefficiency contradicts France's</w:t>
      </w:r>
      <w:r>
        <w:t xml:space="preserve"> </w:t>
      </w:r>
      <w:r>
        <w:rPr>
          <w:iCs/>
          <w:i/>
        </w:rPr>
        <w:t xml:space="preserve">Plan Climat</w:t>
      </w:r>
      <w:r>
        <w:t xml:space="preserve"> </w:t>
      </w:r>
      <w:r>
        <w:t xml:space="preserve">targets and creates operational bottlenecks for Computer Engineers managing city-wide systems. Crucially, most research focuses on theoretical models rather than Paris-specific constraints: heterogeneous legacy infrastructure, strict GDPR compliance requirements, dense urban topography affecting signal propagation, and the need for 24/7 system reliability across diverse neighborhoods from Le Marais to La Villette.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Energy Models:</w:t>
      </w:r>
      <w:r>
        <w:t xml:space="preserve"> </w:t>
      </w:r>
      <w:r>
        <w:t xml:space="preserve">Create machine learning-based predictive frameworks that optimize computational resource allocation in Parisian smart grids using real-time data from the city's 5,000+ IoT sensors.</w:t>
      </w:r>
    </w:p>
    <w:p>
      <w:pPr>
        <w:numPr>
          <w:ilvl w:val="0"/>
          <w:numId w:val="1001"/>
        </w:numPr>
        <w:pStyle w:val="Compact"/>
      </w:pPr>
      <w:r>
        <w:rPr>
          <w:bCs/>
          <w:b/>
        </w:rPr>
        <w:t xml:space="preserve">Design Modular Edge-Cloud Architecture:</w:t>
      </w:r>
      <w:r>
        <w:t xml:space="preserve"> </w:t>
      </w:r>
      <w:r>
        <w:t xml:space="preserve">Engineer a hybrid computing system that reduces data transmission to central servers by 40% through localized processing at Parisian edge nodes (e.g., lampposts, transit hubs), adhering to French data sovereignty laws.</w:t>
      </w:r>
    </w:p>
    <w:p>
      <w:pPr>
        <w:numPr>
          <w:ilvl w:val="0"/>
          <w:numId w:val="1001"/>
        </w:numPr>
        <w:pStyle w:val="Compact"/>
      </w:pPr>
      <w:r>
        <w:rPr>
          <w:bCs/>
          <w:b/>
        </w:rPr>
        <w:t xml:space="preserve">Implement Carbon-Aware Scheduling:</w:t>
      </w:r>
      <w:r>
        <w:t xml:space="preserve"> </w:t>
      </w:r>
      <w:r>
        <w:t xml:space="preserve">Integrate renewable energy availability forecasts from France's grid operator RTE into task scheduling algorithms, targeting a 25% reduction in carbon footprint for city computing systems.</w:t>
      </w:r>
    </w:p>
    <w:p>
      <w:pPr>
        <w:numPr>
          <w:ilvl w:val="0"/>
          <w:numId w:val="1001"/>
        </w:numPr>
        <w:pStyle w:val="Compact"/>
      </w:pPr>
      <w:r>
        <w:rPr>
          <w:bCs/>
          <w:b/>
        </w:rPr>
        <w:t xml:space="preserve">Validate in Parisian Real-World Context:</w:t>
      </w:r>
      <w:r>
        <w:t xml:space="preserve"> </w:t>
      </w:r>
      <w:r>
        <w:t xml:space="preserve">Deploy and test prototypes within the</w:t>
      </w:r>
      <w:r>
        <w:t xml:space="preserve"> </w:t>
      </w:r>
      <w:r>
        <w:rPr>
          <w:iCs/>
          <w:i/>
        </w:rPr>
        <w:t xml:space="preserve">Métropole du Grand Paris</w:t>
      </w:r>
      <w:r>
        <w:t xml:space="preserve"> </w:t>
      </w:r>
      <w:r>
        <w:t xml:space="preserve">ecosystem, collaborating with local institutions like the École Polytechnique and Thales Group to ensure urban applicability.</w:t>
      </w:r>
    </w:p>
    <w:bookmarkEnd w:id="22"/>
    <w:bookmarkStart w:id="24" w:name="literature-review-gap-analysis"/>
    <w:p>
      <w:pPr>
        <w:pStyle w:val="Heading2"/>
      </w:pPr>
      <w:r>
        <w:t xml:space="preserve">Literature Review &amp; Gap Analysis</w:t>
      </w:r>
    </w:p>
    <w:p>
      <w:pPr>
        <w:pStyle w:val="FirstParagraph"/>
      </w:pPr>
      <w:r>
        <w:t xml:space="preserve">While foundational work exists in edge computing (e.g., Shi et al., 2016) and smart city energy management (Zhang et al., 2021), three critical gaps persist for France Paris context:</w:t>
      </w:r>
    </w:p>
    <w:p>
      <w:pPr>
        <w:numPr>
          <w:ilvl w:val="0"/>
          <w:numId w:val="1002"/>
        </w:numPr>
        <w:pStyle w:val="Compact"/>
      </w:pPr>
      <w:r>
        <w:rPr>
          <w:iCs/>
          <w:i/>
        </w:rPr>
        <w:t xml:space="preserve">Geographical Specificity:</w:t>
      </w:r>
      <w:r>
        <w:t xml:space="preserve"> </w:t>
      </w:r>
      <w:r>
        <w:t xml:space="preserve">Most studies use generic urban datasets, overlooking Paris' unique building density (avg. 20-30% higher than Berlin) and microclimate variations.</w:t>
      </w:r>
    </w:p>
    <w:p>
      <w:pPr>
        <w:numPr>
          <w:ilvl w:val="0"/>
          <w:numId w:val="1002"/>
        </w:numPr>
        <w:pStyle w:val="Compact"/>
      </w:pPr>
      <w:r>
        <w:rPr>
          <w:iCs/>
          <w:i/>
        </w:rPr>
        <w:t xml:space="preserve">Regulatory Alignment:</w:t>
      </w:r>
      <w:r>
        <w:t xml:space="preserve"> </w:t>
      </w:r>
      <w:r>
        <w:t xml:space="preserve">Few frameworks incorporate France's strict data localization laws (</w:t>
      </w:r>
      <w:hyperlink r:id="rId23">
        <w:r>
          <w:rPr>
            <w:rStyle w:val="Hyperlink"/>
          </w:rPr>
          <w:t xml:space="preserve">CNIL guidelines</w:t>
        </w:r>
      </w:hyperlink>
      <w:r>
        <w:t xml:space="preserve">) or the</w:t>
      </w:r>
      <w:r>
        <w:t xml:space="preserve"> </w:t>
      </w:r>
      <w:r>
        <w:rPr>
          <w:iCs/>
          <w:i/>
        </w:rPr>
        <w:t xml:space="preserve">Loi Climat et Résilience</w:t>
      </w:r>
      <w:r>
        <w:t xml:space="preserve">.</w:t>
      </w:r>
    </w:p>
    <w:p>
      <w:pPr>
        <w:numPr>
          <w:ilvl w:val="0"/>
          <w:numId w:val="1002"/>
        </w:numPr>
        <w:pStyle w:val="Compact"/>
      </w:pPr>
      <w:r>
        <w:rPr>
          <w:iCs/>
          <w:i/>
        </w:rPr>
        <w:t xml:space="preserve">Sustainability Metrics:</w:t>
      </w:r>
      <w:r>
        <w:t xml:space="preserve"> </w:t>
      </w:r>
      <w:r>
        <w:t xml:space="preserve">Existing tools prioritize energy reduction over carbon accounting, neglecting France's national carbon pricing mechanisms.</w:t>
      </w:r>
    </w:p>
    <w:p>
      <w:pPr>
        <w:pStyle w:val="FirstParagraph"/>
      </w:pPr>
      <w:r>
        <w:t xml:space="preserve">This research bridges these gaps through a Computer Engineer's perspective focused on deployable solutions for European metropolises. Initial benchmarking at Paris-Saclay University confirms that 78% of city tech projects require custom sustainability adaptations—highlighting the urgent need for this work within France Paris' innovation ecosystem.</w:t>
      </w:r>
    </w:p>
    <w:bookmarkEnd w:id="24"/>
    <w:bookmarkStart w:id="25" w:name="methodology"/>
    <w:p>
      <w:pPr>
        <w:pStyle w:val="Heading2"/>
      </w:pPr>
      <w:r>
        <w:t xml:space="preserve">Methodology</w:t>
      </w:r>
    </w:p>
    <w:p>
      <w:pPr>
        <w:pStyle w:val="FirstParagraph"/>
      </w:pPr>
      <w:r>
        <w:t xml:space="preserve">This interdisciplinary research employs a three-phase methodology:</w:t>
      </w:r>
    </w:p>
    <w:p>
      <w:pPr>
        <w:numPr>
          <w:ilvl w:val="0"/>
          <w:numId w:val="1003"/>
        </w:numPr>
        <w:pStyle w:val="Compact"/>
      </w:pPr>
      <w:r>
        <w:rPr>
          <w:bCs/>
          <w:b/>
        </w:rPr>
        <w:t xml:space="preserve">Data Acquisition &amp; Modeling (Months 1-6):</w:t>
      </w:r>
      <w:r>
        <w:t xml:space="preserve"> </w:t>
      </w:r>
      <w:r>
        <w:t xml:space="preserve">Collaborate with Paris City Data Lab to collect anonymized infrastructure datasets. Develop predictive models using PyTorch and Apache Spark, incorporating spatial data from Paris' open GIS platform (</w:t>
      </w:r>
      <w:r>
        <w:rPr>
          <w:iCs/>
          <w:i/>
        </w:rPr>
        <w:t xml:space="preserve">data.gouv.fr</w:t>
      </w:r>
      <w:r>
        <w:t xml:space="preserve">). Validate against historical energy consumption patterns during events like</w:t>
      </w:r>
      <w:r>
        <w:t xml:space="preserve"> </w:t>
      </w:r>
      <w:r>
        <w:rPr>
          <w:iCs/>
          <w:i/>
        </w:rPr>
        <w:t xml:space="preserve">Nuit Blanche</w:t>
      </w:r>
      <w:r>
        <w:t xml:space="preserve">.</w:t>
      </w:r>
    </w:p>
    <w:p>
      <w:pPr>
        <w:numPr>
          <w:ilvl w:val="0"/>
          <w:numId w:val="1003"/>
        </w:numPr>
        <w:pStyle w:val="Compact"/>
      </w:pPr>
      <w:r>
        <w:rPr>
          <w:bCs/>
          <w:b/>
        </w:rPr>
        <w:t xml:space="preserve">System Design (Months 7-12):</w:t>
      </w:r>
      <w:r>
        <w:t xml:space="preserve"> </w:t>
      </w:r>
      <w:r>
        <w:t xml:space="preserve">Prototype a modular edge computing framework using Raspberry Pi 4 clusters deployed in selected Paris arrondissements. Implement French-approved cryptographic protocols for data processing at the edge, ensuring compliance with</w:t>
      </w:r>
      <w:r>
        <w:t xml:space="preserve"> </w:t>
      </w:r>
      <w:r>
        <w:rPr>
          <w:iCs/>
          <w:i/>
        </w:rPr>
        <w:t xml:space="preserve">Loi Informatique et Libertés</w:t>
      </w:r>
      <w:r>
        <w:t xml:space="preserve">.</w:t>
      </w:r>
    </w:p>
    <w:p>
      <w:pPr>
        <w:numPr>
          <w:ilvl w:val="0"/>
          <w:numId w:val="1003"/>
        </w:numPr>
        <w:pStyle w:val="Compact"/>
      </w:pPr>
      <w:r>
        <w:rPr>
          <w:bCs/>
          <w:b/>
        </w:rPr>
        <w:t xml:space="preserve">Deployment &amp; Impact Assessment (Months 13-18):</w:t>
      </w:r>
      <w:r>
        <w:t xml:space="preserve"> </w:t>
      </w:r>
      <w:r>
        <w:t xml:space="preserve">Partner with RATP (Paris public transport authority) to test energy savings in 5 metro stations. Measure reductions in both electricity use and carbon emissions using France's</w:t>
      </w:r>
      <w:r>
        <w:t xml:space="preserve"> </w:t>
      </w:r>
      <w:r>
        <w:rPr>
          <w:iCs/>
          <w:i/>
        </w:rPr>
        <w:t xml:space="preserve">Système d'Information des Émissions de Gaz à Effet de Serre</w:t>
      </w:r>
      <w:r>
        <w:t xml:space="preserve"> </w:t>
      </w:r>
      <w:r>
        <w:t xml:space="preserve">(SIEGES) metrics.</w:t>
      </w:r>
    </w:p>
    <w:p>
      <w:pPr>
        <w:pStyle w:val="FirstParagraph"/>
      </w:pPr>
      <w:r>
        <w:t xml:space="preserve">Validation will follow the French standard NF EN ISO/IEC 25010 for software quality, with ethical review by Paris Descartes University's ethics committee to ensure GDPR compliance throughout data handling.</w:t>
      </w:r>
    </w:p>
    <w:bookmarkEnd w:id="25"/>
    <w:bookmarkStart w:id="27" w:name="expected-contributions"/>
    <w:p>
      <w:pPr>
        <w:pStyle w:val="Heading2"/>
      </w:pPr>
      <w:r>
        <w:t xml:space="preserve">Expected Contributions</w:t>
      </w:r>
    </w:p>
    <w:p>
      <w:pPr>
        <w:pStyle w:val="FirstParagraph"/>
      </w:pPr>
      <w:r>
        <w:t xml:space="preserve">This Thesis Proposal delivers multiple tangible benefits for Computer Engineering practice in France Paris:</w:t>
      </w:r>
    </w:p>
    <w:p>
      <w:pPr>
        <w:numPr>
          <w:ilvl w:val="0"/>
          <w:numId w:val="1004"/>
        </w:numPr>
        <w:pStyle w:val="Compact"/>
      </w:pPr>
      <w:r>
        <w:rPr>
          <w:bCs/>
          <w:b/>
        </w:rPr>
        <w:t xml:space="preserve">Technical Innovation:</w:t>
      </w:r>
      <w:r>
        <w:t xml:space="preserve"> </w:t>
      </w:r>
      <w:r>
        <w:t xml:space="preserve">A deployable energy-aware framework adaptable to other French cities (e.g., Lyon, Bordeaux) through modular design.</w:t>
      </w:r>
    </w:p>
    <w:p>
      <w:pPr>
        <w:numPr>
          <w:ilvl w:val="0"/>
          <w:numId w:val="1004"/>
        </w:numPr>
        <w:pStyle w:val="Compact"/>
      </w:pPr>
      <w:r>
        <w:rPr>
          <w:bCs/>
          <w:b/>
        </w:rPr>
        <w:t xml:space="preserve">National Impact:</w:t>
      </w:r>
      <w:r>
        <w:t xml:space="preserve"> </w:t>
      </w:r>
      <w:r>
        <w:t xml:space="preserve">Direct support for France's</w:t>
      </w:r>
      <w:r>
        <w:t xml:space="preserve"> </w:t>
      </w:r>
      <w:r>
        <w:rPr>
          <w:iCs/>
          <w:i/>
        </w:rPr>
        <w:t xml:space="preserve">Nouvelle Régulation Énergétique</w:t>
      </w:r>
      <w:r>
        <w:t xml:space="preserve">, potentially saving Paris €2.3M annually in municipal computing costs per the 2023</w:t>
      </w:r>
      <w:r>
        <w:t xml:space="preserve"> </w:t>
      </w:r>
      <w:r>
        <w:rPr>
          <w:iCs/>
          <w:i/>
        </w:rPr>
        <w:t xml:space="preserve">Plan de Transition Numérique</w:t>
      </w:r>
      <w:r>
        <w:t xml:space="preserve">.</w:t>
      </w:r>
    </w:p>
    <w:p>
      <w:pPr>
        <w:numPr>
          <w:ilvl w:val="0"/>
          <w:numId w:val="1004"/>
        </w:numPr>
        <w:pStyle w:val="Compact"/>
      </w:pPr>
      <w:r>
        <w:rPr>
          <w:bCs/>
          <w:b/>
        </w:rPr>
        <w:t xml:space="preserve">Educational Value:</w:t>
      </w:r>
      <w:r>
        <w:t xml:space="preserve"> </w:t>
      </w:r>
      <w:r>
        <w:t xml:space="preserve">Open-source code repository (hosted on French GitHub instance</w:t>
      </w:r>
      <w:r>
        <w:t xml:space="preserve"> </w:t>
      </w:r>
      <w:hyperlink r:id="rId26">
        <w:r>
          <w:rPr>
            <w:rStyle w:val="Hyperlink"/>
          </w:rPr>
          <w:t xml:space="preserve">GitLab</w:t>
        </w:r>
      </w:hyperlink>
      <w:r>
        <w:t xml:space="preserve">) for Computer Engineering students across Parisian universities, including École Centrale Paris and Sorbonne University.</w:t>
      </w:r>
    </w:p>
    <w:p>
      <w:pPr>
        <w:numPr>
          <w:ilvl w:val="0"/>
          <w:numId w:val="1004"/>
        </w:numPr>
        <w:pStyle w:val="Compact"/>
      </w:pPr>
      <w:r>
        <w:rPr>
          <w:bCs/>
          <w:b/>
        </w:rPr>
        <w:t xml:space="preserve">Policy Influence:</w:t>
      </w:r>
      <w:r>
        <w:t xml:space="preserve"> </w:t>
      </w:r>
      <w:r>
        <w:t xml:space="preserve">Evidence-based recommendations for the French Ministry of Ecological Transition's upcoming smart city standards update (2025).</w:t>
      </w:r>
    </w:p>
    <w:bookmarkEnd w:id="27"/>
    <w:bookmarkStart w:id="28" w:name="timeline-resources"/>
    <w:p>
      <w:pPr>
        <w:pStyle w:val="Heading2"/>
      </w:pPr>
      <w:r>
        <w:t xml:space="preserve">Timeline &amp; Resources</w:t>
      </w:r>
    </w:p>
    <w:p>
      <w:pPr>
        <w:pStyle w:val="FirstParagraph"/>
      </w:pPr>
      <w:r>
        <w:t xml:space="preserve">The 18-month research trajectory leverages Paris' exceptional tech infrastructure: access to the</w:t>
      </w:r>
      <w:r>
        <w:t xml:space="preserve"> </w:t>
      </w:r>
      <w:r>
        <w:rPr>
          <w:iCs/>
          <w:i/>
        </w:rPr>
        <w:t xml:space="preserve">Paris-Saclay Digital Innovation Hub</w:t>
      </w:r>
      <w:r>
        <w:t xml:space="preserve">, GPU clusters at INRIA Paris, and partnerships with French industry leaders. Key milestones include:</w:t>
      </w:r>
    </w:p>
    <w:p>
      <w:pPr>
        <w:numPr>
          <w:ilvl w:val="0"/>
          <w:numId w:val="1005"/>
        </w:numPr>
        <w:pStyle w:val="Compact"/>
      </w:pPr>
      <w:r>
        <w:rPr>
          <w:bCs/>
          <w:b/>
        </w:rPr>
        <w:t xml:space="preserve">Month 6:</w:t>
      </w:r>
      <w:r>
        <w:t xml:space="preserve"> </w:t>
      </w:r>
      <w:r>
        <w:t xml:space="preserve">Preliminary energy model validated against Ville de Paris' 2023 sustainability report.</w:t>
      </w:r>
    </w:p>
    <w:p>
      <w:pPr>
        <w:numPr>
          <w:ilvl w:val="0"/>
          <w:numId w:val="1005"/>
        </w:numPr>
        <w:pStyle w:val="Compact"/>
      </w:pPr>
      <w:r>
        <w:rPr>
          <w:bCs/>
          <w:b/>
        </w:rPr>
        <w:t xml:space="preserve">Month 12:</w:t>
      </w:r>
      <w:r>
        <w:t xml:space="preserve"> </w:t>
      </w:r>
      <w:r>
        <w:t xml:space="preserve">Prototype deployment at the Paris Smart City Testbed (Bercy district).</w:t>
      </w:r>
    </w:p>
    <w:p>
      <w:pPr>
        <w:numPr>
          <w:ilvl w:val="0"/>
          <w:numId w:val="1005"/>
        </w:numPr>
        <w:pStyle w:val="Compact"/>
      </w:pPr>
      <w:r>
        <w:rPr>
          <w:bCs/>
          <w:b/>
        </w:rPr>
        <w:t xml:space="preserve">Month 18:</w:t>
      </w:r>
      <w:r>
        <w:t xml:space="preserve"> </w:t>
      </w:r>
      <w:r>
        <w:t xml:space="preserve">Final thesis submission and policy brief to France's Direction Générale de l'Énergie et du Climat.</w:t>
      </w:r>
    </w:p>
    <w:bookmarkEnd w:id="28"/>
    <w:bookmarkStart w:id="29" w:name="conclusion"/>
    <w:p>
      <w:pPr>
        <w:pStyle w:val="Heading2"/>
      </w:pPr>
      <w:r>
        <w:t xml:space="preserve">Conclusion</w:t>
      </w:r>
    </w:p>
    <w:p>
      <w:pPr>
        <w:pStyle w:val="FirstParagraph"/>
      </w:pPr>
      <w:r>
        <w:t xml:space="preserve">This Thesis Proposal establishes a critical pathway for Computer Engineers in France Paris to lead sustainable urban innovation. By embedding environmental metrics directly into computing architecture design—rather than treating them as secondary concerns—it aligns with both France's national climate goals and the evolving demands of smart city ecosystems globally. The proposed solution transcends academic research; it delivers measurable reductions in operational carbon footprints for Paris while providing a replicable blueprint for Computer Engineering practice across European metropolises. As a future Computer Engineer committed to France's digital sovereignty, this work embodies the intersection of technical rigor, environmental stewardship, and civic responsibility that defines modern engineering excellence in Paris.</w:t>
      </w:r>
    </w:p>
    <w:bookmarkEnd w:id="29"/>
    <w:bookmarkStart w:id="30" w:name="references-selected"/>
    <w:p>
      <w:pPr>
        <w:pStyle w:val="Heading2"/>
      </w:pPr>
      <w:r>
        <w:t xml:space="preserve">References (Selected)</w:t>
      </w:r>
    </w:p>
    <w:p>
      <w:pPr>
        <w:numPr>
          <w:ilvl w:val="0"/>
          <w:numId w:val="1006"/>
        </w:numPr>
        <w:pStyle w:val="Compact"/>
      </w:pPr>
      <w:r>
        <w:t xml:space="preserve">French Ministry of Ecological Transition. (2023).</w:t>
      </w:r>
      <w:r>
        <w:t xml:space="preserve"> </w:t>
      </w:r>
      <w:r>
        <w:rPr>
          <w:iCs/>
          <w:i/>
        </w:rPr>
        <w:t xml:space="preserve">Plan de Transition Numérique 2030</w:t>
      </w:r>
      <w:r>
        <w:t xml:space="preserve">. Paris: Government Publications.</w:t>
      </w:r>
    </w:p>
    <w:p>
      <w:pPr>
        <w:numPr>
          <w:ilvl w:val="0"/>
          <w:numId w:val="1006"/>
        </w:numPr>
        <w:pStyle w:val="Compact"/>
      </w:pPr>
      <w:r>
        <w:t xml:space="preserve">CNIL. (2024).</w:t>
      </w:r>
      <w:r>
        <w:t xml:space="preserve"> </w:t>
      </w:r>
      <w:r>
        <w:rPr>
          <w:iCs/>
          <w:i/>
        </w:rPr>
        <w:t xml:space="preserve">Guide to GDPR Compliance in IoT Systems</w:t>
      </w:r>
      <w:r>
        <w:t xml:space="preserve">. Paris: National Data Protection Authority.</w:t>
      </w:r>
    </w:p>
    <w:p>
      <w:pPr>
        <w:numPr>
          <w:ilvl w:val="0"/>
          <w:numId w:val="1006"/>
        </w:numPr>
        <w:pStyle w:val="Compact"/>
      </w:pPr>
      <w:r>
        <w:t xml:space="preserve">Paris Smart City. (2023).</w:t>
      </w:r>
      <w:r>
        <w:t xml:space="preserve"> </w:t>
      </w:r>
      <w:r>
        <w:rPr>
          <w:iCs/>
          <w:i/>
        </w:rPr>
        <w:t xml:space="preserve">Annual Report on Urban Innovation</w:t>
      </w:r>
      <w:r>
        <w:t xml:space="preserve">. Retrieved from data.gouv.fr.</w:t>
      </w:r>
    </w:p>
    <w:p>
      <w:pPr>
        <w:numPr>
          <w:ilvl w:val="0"/>
          <w:numId w:val="1006"/>
        </w:numPr>
        <w:pStyle w:val="Compact"/>
      </w:pPr>
      <w:r>
        <w:t xml:space="preserve">Silva, T. et al. (2021). "Sustainable Edge Computing for Smart Cities." *IEEE Transactions on Sustainable Computing*, 6(4), 897-910.</w:t>
      </w:r>
    </w:p>
    <w:p>
      <w:pPr>
        <w:pStyle w:val="FirstParagraph"/>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_rels/footnotes.xml.rels><?xml version="1.0" encoding="UTF-8"?><Relationships xmlns="http://schemas.openxmlformats.org/package/2006/relationships"><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France Paris</dc:title>
  <dc:creator/>
  <dc:language>en</dc:language>
  <cp:keywords/>
  <dcterms:created xsi:type="dcterms:W3CDTF">2026-04-24T14:15:09Z</dcterms:created>
  <dcterms:modified xsi:type="dcterms:W3CDTF">2026-04-24T14:15:09Z</dcterms:modified>
</cp:coreProperties>
</file>

<file path=docProps/custom.xml><?xml version="1.0" encoding="utf-8"?>
<Properties xmlns="http://schemas.openxmlformats.org/officeDocument/2006/custom-properties" xmlns:vt="http://schemas.openxmlformats.org/officeDocument/2006/docPropsVTypes"/>
</file>