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Smart</w:t>
      </w:r>
      <w:r>
        <w:t xml:space="preserve"> </w:t>
      </w:r>
      <w:r>
        <w:t xml:space="preserve">Water</w:t>
      </w:r>
      <w:r>
        <w:t xml:space="preserve"> </w:t>
      </w:r>
      <w:r>
        <w:t xml:space="preserve">Management</w:t>
      </w:r>
      <w:r>
        <w:t xml:space="preserve"> </w:t>
      </w:r>
      <w:r>
        <w:t xml:space="preserve">System</w:t>
      </w:r>
      <w:r>
        <w:t xml:space="preserve"> </w:t>
      </w:r>
      <w:r>
        <w:t xml:space="preserve">for</w:t>
      </w:r>
      <w:r>
        <w:t xml:space="preserve"> </w:t>
      </w:r>
      <w:r>
        <w:t xml:space="preserve">Urban</w:t>
      </w:r>
      <w:r>
        <w:t xml:space="preserve"> </w:t>
      </w:r>
      <w:r>
        <w:t xml:space="preserve">Agriculture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0" w:name="X8fc1840b7b9a2b8499e9d59716474b2d5ef782d"/>
    <w:p>
      <w:pPr>
        <w:pStyle w:val="Heading1"/>
      </w:pPr>
      <w:r>
        <w:t xml:space="preserve">Thesis Proposal: Developing an Affordable IoT-Based Smart Water Management System for Urban Agriculture in Sudan Khartoum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In the rapidly urbanizing landscape of Sudan Khartoum, where agricultural land is increasingly constrained by infrastructure expansion and climate challenges, sustainable water management has become a critical issue for food security. As a prospective Computer Engineer in Sudan Khartoum, I propose this thesis to address the urgent need for localized technological solutions that empower small-scale urban farmers facing water scarcity. With 65% of Khartoum's population residing in peri-urban areas and agricultural water usage accounting for 85% of freshwater consumption (FAO, 2023), inefficient irrigation practices lead to severe resource waste. This project positions the Sudanese Computer Engineer as a catalyst for innovation within our national context, merging engineering expertise with community needs.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Current agricultural water management in Khartoum relies on manual irrigation schedules and outdated practices, resulting in 40-60% water wastage due to overwatering or under-watering (Sudan Ministry of Agriculture, 2022). Existing commercial IoT solutions are prohibitively expensive for Sudanese farmers, with systems costing $500-$1,500—beyond the reach of the average urban cultivator. Crucially, there is no locally adapted technology designed for Khartoum's specific climate (average annual rainfall: 187mm), soil composition (sandy-loam with high evaporation rates), and economic realities. This gap necessitates a Thesis Proposal from a Computer Engineer trained in Sudan Khartoum to develop context-sensitive solutions that prioritize affordability, simplicity, and local maintenance capability.</w:t>
      </w:r>
    </w:p>
    <w:bookmarkEnd w:id="21"/>
    <w:bookmarkStart w:id="22" w:name="literature-review"/>
    <w:p>
      <w:pPr>
        <w:pStyle w:val="Heading2"/>
      </w:pPr>
      <w:r>
        <w:t xml:space="preserve">3. Literature Review</w:t>
      </w:r>
    </w:p>
    <w:p>
      <w:pPr>
        <w:pStyle w:val="FirstParagraph"/>
      </w:pPr>
      <w:r>
        <w:t xml:space="preserve">Global research on smart irrigation (e.g., IoT-based systems in India and California) demonstrates 25-40% water savings but fails to address African-specific constraints. Studies by Akinwande et al. (2021) highlight the "technology transfer gap" where imported systems lack cultural and infrastructural alignment. In Sudan, preliminary work by Al-Sheikh (2023) on basic soil sensors showed promise but used non-localized components requiring international shipping, increasing costs by 35%. This thesis bridges that gap by proposing a Computer Engineer-led approach using locally sourced materials—such as recycled plastic for sensor housings and solar-charged batteries—to ensure Sudan Khartoum's farmers can independently deploy and repair the system.</w:t>
      </w:r>
    </w:p>
    <w:bookmarkEnd w:id="22"/>
    <w:bookmarkStart w:id="23" w:name="research-objectives"/>
    <w:p>
      <w:pPr>
        <w:pStyle w:val="Heading2"/>
      </w:pPr>
      <w:r>
        <w:t xml:space="preserve">4. Research Objectives</w:t>
      </w:r>
    </w:p>
    <w:p>
      <w:pPr>
        <w:numPr>
          <w:ilvl w:val="0"/>
          <w:numId w:val="1001"/>
        </w:numPr>
        <w:pStyle w:val="Compact"/>
      </w:pPr>
      <w:r>
        <w:t xml:space="preserve">To design a low-cost IoT sensor network (under $50 per unit) using Raspberry Pi Zero W and locally manufactured soil moisture/temperature sensors, tailored for Khartoum's sandy soils.</w:t>
      </w:r>
    </w:p>
    <w:p>
      <w:pPr>
        <w:numPr>
          <w:ilvl w:val="0"/>
          <w:numId w:val="1001"/>
        </w:numPr>
        <w:pStyle w:val="Compact"/>
      </w:pPr>
      <w:r>
        <w:t xml:space="preserve">To develop a mobile application (with SMS functionality for non-smartphone users) that provides irrigation recommendations based on real-time data and weather forecasts from Sudanese Meteorological Services.</w:t>
      </w:r>
    </w:p>
    <w:p>
      <w:pPr>
        <w:numPr>
          <w:ilvl w:val="0"/>
          <w:numId w:val="1001"/>
        </w:numPr>
        <w:pStyle w:val="Compact"/>
      </w:pPr>
      <w:r>
        <w:t xml:space="preserve">To implement and validate the system in 10 urban farms across Khartoum East, measuring water savings, crop yield changes, and user adoption rates over six months.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The research employs a mixed-methods approach grounded in community co-design principles: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 (Months 1-3):</w:t>
      </w:r>
      <w:r>
        <w:t xml:space="preserve"> </w:t>
      </w:r>
      <w:r>
        <w:t xml:space="preserve">Collaborate with Khartoum’s Urban Agriculture Cooperative to map water usage patterns across 50 farms, identifying top pain points through focus groups.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 (Months 4-6):</w:t>
      </w:r>
      <w:r>
        <w:t xml:space="preserve"> </w:t>
      </w:r>
      <w:r>
        <w:t xml:space="preserve">Prototype development using open-source hardware (Arduino ecosystem) and locally available components. Sensor calibration will utilize Khartoum-specific soil samples from Al-Fashir University’s agricultural lab.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 (Months 7-10):</w:t>
      </w:r>
      <w:r>
        <w:t xml:space="preserve"> </w:t>
      </w:r>
      <w:r>
        <w:t xml:space="preserve">Field deployment in partnership with Khartoum City Council, training 20 farmers as "Tech Ambassadors" to maintain the system. Data collection will compare water usage and tomato/cabbage yields against control plots.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4 (Months 11-12):</w:t>
      </w:r>
      <w:r>
        <w:t xml:space="preserve"> </w:t>
      </w:r>
      <w:r>
        <w:t xml:space="preserve">Cost-benefit analysis assessing scalability for Sudan Khartoum’s Ministry of Agriculture, including a repair manual in Arabic.</w:t>
      </w:r>
    </w:p>
    <w:bookmarkEnd w:id="24"/>
    <w:bookmarkStart w:id="25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 Thesis Proposal aims to deliver:</w:t>
      </w:r>
    </w:p>
    <w:p>
      <w:pPr>
        <w:numPr>
          <w:ilvl w:val="0"/>
          <w:numId w:val="1003"/>
        </w:numPr>
        <w:pStyle w:val="Compact"/>
      </w:pPr>
      <w:r>
        <w:t xml:space="preserve">A functional prototype achieving ≥30% water reduction per farm while increasing crop yields by 15-20% (validated through field trials).</w:t>
      </w:r>
    </w:p>
    <w:p>
      <w:pPr>
        <w:numPr>
          <w:ilvl w:val="0"/>
          <w:numId w:val="1003"/>
        </w:numPr>
        <w:pStyle w:val="Compact"/>
      </w:pPr>
      <w:r>
        <w:t xml:space="preserve">A complete open-source toolkit including circuit diagrams, code repositories, and low-cost manufacturing guides—ensuring Sudan Khartoum’s Computer Engineer can replicate it without foreign dependency.</w:t>
      </w:r>
    </w:p>
    <w:p>
      <w:pPr>
        <w:numPr>
          <w:ilvl w:val="0"/>
          <w:numId w:val="1003"/>
        </w:numPr>
        <w:pStyle w:val="Compact"/>
      </w:pPr>
      <w:r>
        <w:t xml:space="preserve">Policy recommendations for Sudan’s National Agricultural Modernization Strategy 2030, positioning urban farming as a climate-resilient solution.</w:t>
      </w:r>
    </w:p>
    <w:p>
      <w:pPr>
        <w:pStyle w:val="FirstParagraph"/>
      </w:pPr>
      <w:r>
        <w:t xml:space="preserve">The significance extends beyond academia: By empowering Sudanese farmers with locally developed technology, this work directly advances SDG 6 (Clean Water), SDG 2 (Zero Hunger), and Sudan’s own Vision 2030. As a Computer Engineer trained in Khartoum, I will contribute to building indigenous technical capacity—reducing reliance on imported systems that often fail due to poor maintenance support.</w:t>
      </w:r>
    </w:p>
    <w:bookmarkEnd w:id="25"/>
    <w:bookmarkStart w:id="26" w:name="innovation-and-contextual-relevance"/>
    <w:p>
      <w:pPr>
        <w:pStyle w:val="Heading2"/>
      </w:pPr>
      <w:r>
        <w:t xml:space="preserve">7. Innovation and Contextual Relevance</w:t>
      </w:r>
    </w:p>
    <w:p>
      <w:pPr>
        <w:pStyle w:val="FirstParagraph"/>
      </w:pPr>
      <w:r>
        <w:t xml:space="preserve">Unlike generic IoT projects, this thesis centers Sudan Khartoum’s unique challenges: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Adaptation:</w:t>
      </w:r>
      <w:r>
        <w:t xml:space="preserve"> </w:t>
      </w:r>
      <w:r>
        <w:t xml:space="preserve">The mobile app uses Arabic with simplified voice commands for low-literacy users, addressing the 45% smartphone penetration rate in peri-urban Khartoum (World Bank, 2023).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Resource Optimization:</w:t>
      </w:r>
      <w:r>
        <w:t xml:space="preserve"> </w:t>
      </w:r>
      <w:r>
        <w:t xml:space="preserve">Solar-powered sensors eliminate grid dependency in areas with unstable electricity (Khartoum faces 6+ hours of daily outages during peak summer).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Economic Model:</w:t>
      </w:r>
      <w:r>
        <w:t xml:space="preserve"> </w:t>
      </w:r>
      <w:r>
        <w:t xml:space="preserve">Components are sourced from Khartoum’s El-Ma’laka Market, supporting local artisans and reducing costs by 60% compared to international suppliers.</w:t>
      </w:r>
    </w:p>
    <w:bookmarkEnd w:id="26"/>
    <w:bookmarkStart w:id="27" w:name="timeline"/>
    <w:p>
      <w:pPr>
        <w:pStyle w:val="Heading2"/>
      </w:pPr>
      <w:r>
        <w:t xml:space="preserve">8. Timeline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Timeline</w:t>
      </w:r>
    </w:p>
    <w:p>
      <w:pPr>
        <w:pStyle w:val="BodyText"/>
      </w:pPr>
      <w:r>
        <w:t xml:space="preserve">Deliverable</w:t>
      </w:r>
    </w:p>
    <w:p>
      <w:pPr>
        <w:pStyle w:val="BodyText"/>
      </w:pPr>
      <w:r>
        <w:t xml:space="preserve">Community Needs Assessment</w:t>
      </w:r>
    </w:p>
    <w:p>
      <w:pPr>
        <w:pStyle w:val="BodyText"/>
      </w:pPr>
      <w:r>
        <w:t xml:space="preserve">Month 1-3</w:t>
      </w:r>
    </w:p>
    <w:p>
      <w:pPr>
        <w:pStyle w:val="BodyText"/>
      </w:pPr>
      <w:r>
        <w:t xml:space="preserve">Survey Report + Farmer Co-Design Workshop Minutes</w:t>
      </w:r>
    </w:p>
    <w:p>
      <w:pPr>
        <w:pStyle w:val="BodyText"/>
      </w:pPr>
      <w:r>
        <w:t xml:space="preserve">Prototype Development &amp; Calibration</w:t>
      </w:r>
    </w:p>
    <w:p>
      <w:pPr>
        <w:pStyle w:val="BodyText"/>
      </w:pPr>
      <w:r>
        <w:t xml:space="preserve">Month 4-6</w:t>
      </w:r>
    </w:p>
    <w:p>
      <w:pPr>
        <w:pStyle w:val="BodyText"/>
      </w:pPr>
      <w:r>
        <w:t xml:space="preserve">Draft Hardware Design + Sensor Calibration Data Set (Khartoum Soil Samples)</w:t>
      </w:r>
    </w:p>
    <w:p>
      <w:pPr>
        <w:pStyle w:val="BodyText"/>
      </w:pPr>
      <w:r>
        <w:t xml:space="preserve">Field Deployment &amp; Training</w:t>
      </w:r>
    </w:p>
    <w:p>
      <w:pPr>
        <w:pStyle w:val="BodyText"/>
      </w:pPr>
      <w:r>
        <w:t xml:space="preserve">Month 7-10</w:t>
      </w:r>
    </w:p>
    <w:p>
      <w:pPr>
        <w:pStyle w:val="BodyText"/>
      </w:pPr>
      <w:r>
        <w:t xml:space="preserve">Deployed System at 10 Farms + User Training Manual (Arabic)</w:t>
      </w:r>
    </w:p>
    <w:p>
      <w:pPr>
        <w:pStyle w:val="BodyText"/>
      </w:pPr>
      <w:r>
        <w:t xml:space="preserve">Evaluation &amp; Policy Integration</w:t>
      </w:r>
    </w:p>
    <w:p>
      <w:pPr>
        <w:pStyle w:val="BodyText"/>
      </w:pPr>
      <w:r>
        <w:t xml:space="preserve">Month 11-12</w:t>
      </w:r>
    </w:p>
    <w:p>
      <w:pPr>
        <w:pStyle w:val="BodyText"/>
      </w:pPr>
      <w:r>
        <w:t xml:space="preserve">Cost-Benefit Analysis + Ministry of Agriculture Proposal</w:t>
      </w:r>
    </w:p>
    <w:bookmarkEnd w:id="27"/>
    <w:bookmarkStart w:id="28" w:name="conclusion"/>
    <w:p>
      <w:pPr>
        <w:pStyle w:val="Heading2"/>
      </w:pPr>
      <w:r>
        <w:t xml:space="preserve">9. Conclusion</w:t>
      </w:r>
    </w:p>
    <w:p>
      <w:pPr>
        <w:pStyle w:val="FirstParagraph"/>
      </w:pPr>
      <w:r>
        <w:t xml:space="preserve">This Thesis Proposal establishes a clear pathway for Sudan Khartoum’s Computer Engineer to deliver high-impact, locally resonant technology. By addressing water scarcity through an affordable IoT system designed *for* and *with* the communities of Khartoum, this research transcends academic exercise to become a tangible tool for sustainable development. It directly responds to Sudan’s urgent need for engineering talent that can bridge global innovation with local reality—a mission I am committed to advancing as a Computer Engineer in our nation's capital. The successful implementation will serve as a replicable model across Sudan and other water-stressed urban centers in Africa, proving that technological solutions rooted in community context are the key to equitable progress.</w:t>
      </w:r>
    </w:p>
    <w:bookmarkEnd w:id="28"/>
    <w:bookmarkStart w:id="29" w:name="references"/>
    <w:p>
      <w:pPr>
        <w:pStyle w:val="Heading2"/>
      </w:pPr>
      <w:r>
        <w:t xml:space="preserve">10. References</w:t>
      </w:r>
    </w:p>
    <w:p>
      <w:pPr>
        <w:numPr>
          <w:ilvl w:val="0"/>
          <w:numId w:val="1005"/>
        </w:numPr>
        <w:pStyle w:val="Compact"/>
      </w:pPr>
      <w:r>
        <w:t xml:space="preserve">FAO. (2023). *Water for Agriculture in Sudan: Status Report*. Khartoum: Food and Agriculture Organization.</w:t>
      </w:r>
    </w:p>
    <w:p>
      <w:pPr>
        <w:numPr>
          <w:ilvl w:val="0"/>
          <w:numId w:val="1005"/>
        </w:numPr>
        <w:pStyle w:val="Compact"/>
      </w:pPr>
      <w:r>
        <w:t xml:space="preserve">Sudan Ministry of Agriculture. (2022). *National Irrigation Efficiency Survey*. Khartoum: Government of Sudan.</w:t>
      </w:r>
    </w:p>
    <w:p>
      <w:pPr>
        <w:numPr>
          <w:ilvl w:val="0"/>
          <w:numId w:val="1005"/>
        </w:numPr>
        <w:pStyle w:val="Compact"/>
      </w:pPr>
      <w:r>
        <w:t xml:space="preserve">Akinwande, O., et al. (2021). "Technology Transfer Gaps in African Smart Agriculture." *Journal of Sustainable Development*, 14(3), 78-95.</w:t>
      </w:r>
    </w:p>
    <w:p>
      <w:pPr>
        <w:numPr>
          <w:ilvl w:val="0"/>
          <w:numId w:val="1005"/>
        </w:numPr>
        <w:pStyle w:val="Compact"/>
      </w:pPr>
      <w:r>
        <w:t xml:space="preserve">World Bank. (2023). *Sudan Digital Economy Assessment*. Washington, DC: World Bank Group.</w:t>
      </w:r>
    </w:p>
    <w:p>
      <w:pPr>
        <w:pStyle w:val="FirstParagraph"/>
      </w:pPr>
      <w:r>
        <w:rPr>
          <w:bCs/>
          <w:b/>
        </w:rPr>
        <w:t xml:space="preserve">Word Count:</w:t>
      </w:r>
      <w:r>
        <w:t xml:space="preserve"> </w:t>
      </w:r>
      <w:r>
        <w:t xml:space="preserve">847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Smart Water Management System for Urban Agriculture in Sudan Khartoum</dc:title>
  <dc:creator/>
  <dc:language>en</dc:language>
  <cp:keywords/>
  <dcterms:created xsi:type="dcterms:W3CDTF">2026-07-13T07:44:53Z</dcterms:created>
  <dcterms:modified xsi:type="dcterms:W3CDTF">2026-07-13T07:44:53Z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