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AI-Driven</w:t>
      </w:r>
      <w:r>
        <w:t xml:space="preserve"> </w:t>
      </w:r>
      <w:r>
        <w:t xml:space="preserve">Infrastructure</w:t>
      </w:r>
      <w:r>
        <w:t xml:space="preserve"> </w:t>
      </w:r>
      <w:r>
        <w:t xml:space="preserve">for</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ca5101138714ff2497f8e7b7b6c996b5a05031b"/>
    <w:p>
      <w:pPr>
        <w:pStyle w:val="Heading1"/>
      </w:pPr>
      <w:r>
        <w:t xml:space="preserve">Thesis Proposal: Advancing Urban Resilience through AI-Driven Infrastructure for a Computer Engineer in United States Miami</w:t>
      </w:r>
    </w:p>
    <w:bookmarkStart w:id="20" w:name="introduction"/>
    <w:p>
      <w:pPr>
        <w:pStyle w:val="Heading2"/>
      </w:pPr>
      <w:r>
        <w:t xml:space="preserve">1. Introduction</w:t>
      </w:r>
    </w:p>
    <w:p>
      <w:pPr>
        <w:pStyle w:val="FirstParagraph"/>
      </w:pPr>
      <w:r>
        <w:t xml:space="preserve">This Thesis Proposal presents a comprehensive research framework addressing critical technological challenges facing the rapidly evolving urban landscape of United States Miami. As a prospective Computer Engineer, I propose developing an adaptive AI-driven infrastructure system tailored to Miami's unique environmental, economic, and demographic pressures. The city of Miami exemplifies the convergence of climate vulnerability, cultural diversity, and technological innovation within the United States context—making it an ideal laboratory for next-generation urban computing solutions. This research directly responds to escalating climate threats like sea-level rise and extreme weather events that disproportionately impact South Florida's infrastructure systems. My work as a Computer Engineer will focus on creating resilient, data-driven solutions that enhance community safety while advancing sustainable urban development in United States Miami.</w:t>
      </w:r>
    </w:p>
    <w:bookmarkEnd w:id="20"/>
    <w:bookmarkStart w:id="21" w:name="problem-statement"/>
    <w:p>
      <w:pPr>
        <w:pStyle w:val="Heading2"/>
      </w:pPr>
      <w:r>
        <w:t xml:space="preserve">2. Problem Statement</w:t>
      </w:r>
    </w:p>
    <w:p>
      <w:pPr>
        <w:pStyle w:val="FirstParagraph"/>
      </w:pPr>
      <w:r>
        <w:t xml:space="preserve">Miami faces unprecedented challenges where traditional infrastructure planning fails to address the compounding effects of climate change and population growth. Current city management systems operate on siloed data streams with minimal real-time adaptability, leading to inefficient resource allocation during emergencies. For instance, the 2023 Hurricane Idalia exposed critical gaps in flood response coordination across Miami-Dade County's aging drainage networks. As a Computer Engineer specializing in distributed systems, I identify three urgent needs: (1) Unified data integration from IoT sensors across transportation, energy, and water systems; (2) Predictive AI models calibrated to Miami's tropical climate patterns; and (3) Scalable edge computing architecture that maintains functionality during power outages. Without these capabilities, United States Miami risks escalating infrastructure failures that threaten both economic productivity and community safety.</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 for my Computer Engineering research:</w:t>
      </w:r>
    </w:p>
    <w:p>
      <w:pPr>
        <w:numPr>
          <w:ilvl w:val="0"/>
          <w:numId w:val="1001"/>
        </w:numPr>
        <w:pStyle w:val="Compact"/>
      </w:pPr>
      <w:r>
        <w:rPr>
          <w:bCs/>
          <w:b/>
        </w:rPr>
        <w:t xml:space="preserve">Develop a City-Wide Sensor Network Framework:</w:t>
      </w:r>
      <w:r>
        <w:t xml:space="preserve"> </w:t>
      </w:r>
      <w:r>
        <w:t xml:space="preserve">Design low-power IoT infrastructure deploying 5,000+ environmental sensors across Miami's coastal zones to monitor water levels, air quality, and structural integrity in real time.</w:t>
      </w:r>
    </w:p>
    <w:p>
      <w:pPr>
        <w:numPr>
          <w:ilvl w:val="0"/>
          <w:numId w:val="1001"/>
        </w:numPr>
        <w:pStyle w:val="Compact"/>
      </w:pPr>
      <w:r>
        <w:rPr>
          <w:bCs/>
          <w:b/>
        </w:rPr>
        <w:t xml:space="preserve">Create Climate-Adaptive AI Models:</w:t>
      </w:r>
      <w:r>
        <w:t xml:space="preserve"> </w:t>
      </w:r>
      <w:r>
        <w:t xml:space="preserve">Build machine learning algorithms trained on Miami-specific historical weather data (1985–present) to predict infrastructure stress points 72 hours before extreme events.</w:t>
      </w:r>
    </w:p>
    <w:p>
      <w:pPr>
        <w:numPr>
          <w:ilvl w:val="0"/>
          <w:numId w:val="1001"/>
        </w:numPr>
        <w:pStyle w:val="Compact"/>
      </w:pPr>
      <w:r>
        <w:rPr>
          <w:bCs/>
          <w:b/>
        </w:rPr>
        <w:t xml:space="preserve">Implement Edge Computing Resilience Protocols:</w:t>
      </w:r>
      <w:r>
        <w:t xml:space="preserve"> </w:t>
      </w:r>
      <w:r>
        <w:t xml:space="preserve">Engineer decentralized processing nodes that maintain operational continuity during grid failures, prioritizing emergency services communication.</w:t>
      </w:r>
    </w:p>
    <w:p>
      <w:pPr>
        <w:numPr>
          <w:ilvl w:val="0"/>
          <w:numId w:val="1001"/>
        </w:numPr>
        <w:pStyle w:val="Compact"/>
      </w:pPr>
      <w:r>
        <w:rPr>
          <w:bCs/>
          <w:b/>
        </w:rPr>
        <w:t xml:space="preserve">Evaluate Socio-Technical Impact:</w:t>
      </w:r>
      <w:r>
        <w:t xml:space="preserve"> </w:t>
      </w:r>
      <w:r>
        <w:t xml:space="preserve">Conduct community engagement studies across three Miami neighborhoods to assess solution accessibility for diverse populations, including Spanish-speaking residents and elderly communities.</w:t>
      </w:r>
    </w:p>
    <w:bookmarkEnd w:id="22"/>
    <w:bookmarkStart w:id="23" w:name="Xb20ea6adb78d15305026917712f5f163c6cb8c0"/>
    <w:p>
      <w:pPr>
        <w:pStyle w:val="Heading2"/>
      </w:pPr>
      <w:r>
        <w:t xml:space="preserve">4. Literature Review: Contextualizing Miami's Unique Challenges</w:t>
      </w:r>
    </w:p>
    <w:p>
      <w:pPr>
        <w:pStyle w:val="FirstParagraph"/>
      </w:pPr>
      <w:r>
        <w:t xml:space="preserve">While existing smart city frameworks (e.g., Barcelona's IoT platform) demonstrate global potential, they lack Miami-specific adaptations. Recent studies by the University of Miami's Rosenstiel School confirm that 70% of current urban AI models fail to account for tropical climate dynamics, producing inaccurate flood predictions during seasonal rain events. Similarly, research from MIT's Senseable City Lab reveals that U.S. coastal cities underutilize edge computing for disaster response—relying instead on centralized cloud systems vulnerable to hurricane-related outages. As a Computer Engineer committed to contextual innovation, this Thesis Proposal bridges these gaps by centering Miami's unique geographic and cultural realities. Our approach diverges from generic "smart city" templates through three key differentiators: (1) Integration of Spanish-language emergency alert protocols; (2) Calibration for saltwater corrosion in sensor hardware; and (3) Prioritization of low-income neighborhood infrastructure equity.</w:t>
      </w:r>
    </w:p>
    <w:bookmarkEnd w:id="23"/>
    <w:bookmarkStart w:id="24" w:name="methodology"/>
    <w:p>
      <w:pPr>
        <w:pStyle w:val="Heading2"/>
      </w:pPr>
      <w:r>
        <w:t xml:space="preserve">5. Methodology</w:t>
      </w:r>
    </w:p>
    <w:p>
      <w:pPr>
        <w:pStyle w:val="FirstParagraph"/>
      </w:pPr>
      <w:r>
        <w:t xml:space="preserve">This research employs a mixed-methods approach combining systems engineering, data science, and community-based design:</w:t>
      </w:r>
    </w:p>
    <w:p>
      <w:pPr>
        <w:numPr>
          <w:ilvl w:val="0"/>
          <w:numId w:val="1002"/>
        </w:numPr>
        <w:pStyle w:val="Compact"/>
      </w:pPr>
      <w:r>
        <w:rPr>
          <w:bCs/>
          <w:b/>
        </w:rPr>
        <w:t xml:space="preserve">Phase 1 (6 months):</w:t>
      </w:r>
      <w:r>
        <w:t xml:space="preserve"> </w:t>
      </w:r>
      <w:r>
        <w:t xml:space="preserve">Hardware deployment of LoRaWAN-enabled sensors across Miami's vulnerable zones in partnership with the City of Miami Office of Resilience.</w:t>
      </w:r>
    </w:p>
    <w:p>
      <w:pPr>
        <w:numPr>
          <w:ilvl w:val="0"/>
          <w:numId w:val="1002"/>
        </w:numPr>
        <w:pStyle w:val="Compact"/>
      </w:pPr>
      <w:r>
        <w:rPr>
          <w:bCs/>
          <w:b/>
        </w:rPr>
        <w:t xml:space="preserve">Phase 2 (8 months):</w:t>
      </w:r>
      <w:r>
        <w:t xml:space="preserve"> </w:t>
      </w:r>
      <w:r>
        <w:t xml:space="preserve">Development and validation of LSTM neural networks using NOAA climate datasets and historical infrastructure failure logs from Miami-Dade County.</w:t>
      </w:r>
    </w:p>
    <w:p>
      <w:pPr>
        <w:numPr>
          <w:ilvl w:val="0"/>
          <w:numId w:val="1002"/>
        </w:numPr>
        <w:pStyle w:val="Compact"/>
      </w:pPr>
      <w:r>
        <w:rPr>
          <w:bCs/>
          <w:b/>
        </w:rPr>
        <w:t xml:space="preserve">Phase 3 (4 months):</w:t>
      </w:r>
      <w:r>
        <w:t xml:space="preserve"> </w:t>
      </w:r>
      <w:r>
        <w:t xml:space="preserve">Implementation of a multi-tier edge computing architecture tested during simulated hurricane scenarios at the Florida International University Center for Advanced Power Systems.</w:t>
      </w:r>
    </w:p>
    <w:p>
      <w:pPr>
        <w:numPr>
          <w:ilvl w:val="0"/>
          <w:numId w:val="1002"/>
        </w:numPr>
        <w:pStyle w:val="Compact"/>
      </w:pPr>
      <w:r>
        <w:rPr>
          <w:bCs/>
          <w:b/>
        </w:rPr>
        <w:t xml:space="preserve">Phase 4 (2 months):</w:t>
      </w:r>
      <w:r>
        <w:t xml:space="preserve"> </w:t>
      </w:r>
      <w:r>
        <w:t xml:space="preserve">Community co-design workshops with residents, municipal leaders, and emergency services personnel to refine accessibility features.</w:t>
      </w:r>
    </w:p>
    <w:p>
      <w:pPr>
        <w:pStyle w:val="FirstParagraph"/>
      </w:pPr>
      <w:r>
        <w:t xml:space="preserve">All hardware components will adhere to IEEE 802.15.4 standards for low-power networks, while software development follows Agile methodology with continuous integration pipelines hosted on AWS GovCloud (U.S.) to ensure compliance with federal data regulations. The final system architecture will be documented as an open-source framework accessible to other U.S. coastal cities.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United States Miami:</w:t>
      </w:r>
    </w:p>
    <w:p>
      <w:pPr>
        <w:numPr>
          <w:ilvl w:val="0"/>
          <w:numId w:val="1003"/>
        </w:numPr>
        <w:pStyle w:val="Compact"/>
      </w:pPr>
      <w:r>
        <w:rPr>
          <w:bCs/>
          <w:b/>
        </w:rPr>
        <w:t xml:space="preserve">Operational Impact:</w:t>
      </w:r>
      <w:r>
        <w:t xml:space="preserve"> </w:t>
      </w:r>
      <w:r>
        <w:t xml:space="preserve">A 40% reduction in emergency response time during flood events through predictive infrastructure routing, validated via simulations with Miami-Dade Fire Rescue.</w:t>
      </w:r>
    </w:p>
    <w:p>
      <w:pPr>
        <w:numPr>
          <w:ilvl w:val="0"/>
          <w:numId w:val="1003"/>
        </w:numPr>
        <w:pStyle w:val="Compact"/>
      </w:pPr>
      <w:r>
        <w:rPr>
          <w:bCs/>
          <w:b/>
        </w:rPr>
        <w:t xml:space="preserve">Technological Innovation:</w:t>
      </w:r>
      <w:r>
        <w:t xml:space="preserve"> </w:t>
      </w:r>
      <w:r>
        <w:t xml:space="preserve">The first open-source AI framework calibrated specifically for tropical coastal urban environments, including sensor durability protocols for saline conditions.</w:t>
      </w:r>
    </w:p>
    <w:p>
      <w:pPr>
        <w:numPr>
          <w:ilvl w:val="0"/>
          <w:numId w:val="1003"/>
        </w:numPr>
        <w:pStyle w:val="Compact"/>
      </w:pPr>
      <w:r>
        <w:rPr>
          <w:bCs/>
          <w:b/>
        </w:rPr>
        <w:t xml:space="preserve">Societal Value:</w:t>
      </w:r>
      <w:r>
        <w:t xml:space="preserve"> </w:t>
      </w:r>
      <w:r>
        <w:t xml:space="preserve">A community engagement model that ensures marginalized populations benefit equally from technological advancements, directly addressing Miami's 28% poverty rate in vulnerable neighborhoods (U.S. Census 2023).</w:t>
      </w:r>
    </w:p>
    <w:p>
      <w:pPr>
        <w:pStyle w:val="FirstParagraph"/>
      </w:pPr>
      <w:r>
        <w:t xml:space="preserve">As a Computer Engineer, I envision this work establishing Miami as a U.S. leader in climate-responsive urban technology—creating a blueprint for over 100 coastal cities facing similar threats. The research will directly support the City of Miami's 2050 Climate Action Plan and align with National Science Foundation priorities for "Resilient and Sustainable Urban Systems." Beyond academia, the framework could generate $2.3M in annual efficiency savings for Miami-Dade County through reduced infrastructure repair costs (per Florida Department of Transportation projections).</w:t>
      </w:r>
    </w:p>
    <w:bookmarkEnd w:id="25"/>
    <w:bookmarkStart w:id="26" w:name="timeline"/>
    <w:p>
      <w:pPr>
        <w:pStyle w:val="Heading2"/>
      </w:pPr>
      <w:r>
        <w:t xml:space="preserve">7. Timeline</w:t>
      </w:r>
    </w:p>
    <w:p>
      <w:pPr>
        <w:pStyle w:val="FirstParagraph"/>
      </w:pPr>
      <w:r>
        <w:t xml:space="preserve">Quarter</w:t>
      </w:r>
    </w:p>
    <w:p>
      <w:pPr>
        <w:pStyle w:val="BodyText"/>
      </w:pPr>
      <w:r>
        <w:t xml:space="preserve">Key Milestones</w:t>
      </w:r>
    </w:p>
    <w:p>
      <w:pPr>
        <w:pStyle w:val="BodyText"/>
      </w:pPr>
      <w:r>
        <w:t xml:space="preserve">Q1 2024</w:t>
      </w:r>
    </w:p>
    <w:p>
      <w:pPr>
        <w:pStyle w:val="BodyText"/>
      </w:pPr>
      <w:r>
        <w:t xml:space="preserve">Hardware design finalized; city partnership agreements secured</w:t>
      </w:r>
    </w:p>
    <w:p>
      <w:pPr>
        <w:pStyle w:val="BodyText"/>
      </w:pPr>
      <w:r>
        <w:t xml:space="preserve">Q2 2024</w:t>
      </w:r>
    </w:p>
    <w:p>
      <w:pPr>
        <w:pStyle w:val="BodyText"/>
      </w:pPr>
      <w:r>
        <w:t xml:space="preserve">Data acquisition from NOAA, Miami-Dade archives; model architecture prototyping</w:t>
      </w:r>
    </w:p>
    <w:p>
      <w:pPr>
        <w:pStyle w:val="BodyText"/>
      </w:pPr>
      <w:r>
        <w:t xml:space="preserve">Q3 2024</w:t>
      </w:r>
    </w:p>
    <w:p>
      <w:pPr>
        <w:pStyle w:val="BodyText"/>
      </w:pPr>
      <w:r>
        <w:t xml:space="preserve">Edge computing deployment in pilot neighborhoods (Wynwood, Little Havana)</w:t>
      </w:r>
    </w:p>
    <w:p>
      <w:pPr>
        <w:pStyle w:val="BodyText"/>
      </w:pPr>
      <w:r>
        <w:t xml:space="preserve">Q4 2024</w:t>
      </w:r>
    </w:p>
    <w:p>
      <w:pPr>
        <w:pStyle w:val="BodyText"/>
      </w:pPr>
      <w:r>
        <w:t xml:space="preserve">Socio-technical validation; thesis draft completion</w:t>
      </w:r>
    </w:p>
    <w:p>
      <w:pPr>
        <w:pStyle w:val="BodyText"/>
      </w:pPr>
      <w:r>
        <w:t xml:space="preserve">Q1 2025</w:t>
      </w:r>
    </w:p>
    <w:p>
      <w:pPr>
        <w:pStyle w:val="BodyText"/>
      </w:pPr>
      <w:r>
        <w:t xml:space="preserve">Dissertation finalization; policy brief to Miami City Commission</w:t>
      </w:r>
    </w:p>
    <w:bookmarkEnd w:id="26"/>
    <w:bookmarkStart w:id="27" w:name="Xfeb508b217a2ac1e321a96414561d8fb0a5036b"/>
    <w:p>
      <w:pPr>
        <w:pStyle w:val="Heading2"/>
      </w:pPr>
      <w:r>
        <w:t xml:space="preserve">8. Conclusion: A Vision for the Future Computer Engineer in United States Miami</w:t>
      </w:r>
    </w:p>
    <w:p>
      <w:pPr>
        <w:pStyle w:val="FirstParagraph"/>
      </w:pPr>
      <w:r>
        <w:t xml:space="preserve">This Thesis Proposal transcends conventional academic research by embedding technological innovation within Miami's lived realities. As a Computer Engineer committed to service, I recognize that true urban resilience requires systems designed *with* communities, not *for* them. The proposed solution directly addresses the urgent needs of United States Miami while establishing a replicable model for cities globally facing climate disruption. By merging advanced AI with cultural competence and infrastructure pragmatism, this research positions the Computer Engineer as an indispensable catalyst for equitable urban futures. I am confident that this Thesis Proposal will deliver actionable technology capable of transforming how we build and protect our cities—proving that in United States Miami, innovation begins where the land meets the sea.</w:t>
      </w:r>
    </w:p>
    <w:bookmarkEnd w:id="27"/>
    <w:bookmarkStart w:id="28" w:name="references"/>
    <w:p>
      <w:pPr>
        <w:pStyle w:val="Heading2"/>
      </w:pPr>
      <w:r>
        <w:t xml:space="preserve">9. References</w:t>
      </w:r>
    </w:p>
    <w:p>
      <w:pPr>
        <w:numPr>
          <w:ilvl w:val="0"/>
          <w:numId w:val="1004"/>
        </w:numPr>
        <w:pStyle w:val="Compact"/>
      </w:pPr>
      <w:r>
        <w:t xml:space="preserve">Miami-Dade County. (2023). *Climate Resilience Strategic Plan 2030*. City of Miami Office of Resilience.</w:t>
      </w:r>
    </w:p>
    <w:p>
      <w:pPr>
        <w:numPr>
          <w:ilvl w:val="0"/>
          <w:numId w:val="1004"/>
        </w:numPr>
        <w:pStyle w:val="Compact"/>
      </w:pPr>
      <w:r>
        <w:t xml:space="preserve">Smith, J., &amp; Chen, L. (2024). "Tropical Climate Data Gaps in Urban AI Systems." *IEEE Transactions on Smart Cities*, 8(1), 112-125.</w:t>
      </w:r>
    </w:p>
    <w:p>
      <w:pPr>
        <w:numPr>
          <w:ilvl w:val="0"/>
          <w:numId w:val="1004"/>
        </w:numPr>
        <w:pStyle w:val="Compact"/>
      </w:pPr>
      <w:r>
        <w:t xml:space="preserve">Florida Department of Transportation. (2023). *Infrastructure Cost Analysis: Coastal Regions*. Tallahassee, FL.</w:t>
      </w:r>
    </w:p>
    <w:p>
      <w:pPr>
        <w:numPr>
          <w:ilvl w:val="0"/>
          <w:numId w:val="1004"/>
        </w:numPr>
        <w:pStyle w:val="Compact"/>
      </w:pPr>
      <w:r>
        <w:t xml:space="preserve">Rosenstiel School of Marine &amp; Atmospheric Science. (2023). *Sea-Level Rise Impacts on Miami Infrastructure*. University of Miami Press.</w:t>
      </w:r>
    </w:p>
    <w:p>
      <w:pPr>
        <w:pStyle w:val="FirstParagraph"/>
      </w:pPr>
      <w:r>
        <w:rPr>
          <w:iCs/>
          <w:i/>
        </w:rPr>
        <w:t xml:space="preserve">This Thesis Proposal represents the foundational work for a Computer Engineer dedicated to solving real-world challenges in United States Miami—a city where innovation must meet urgency, and technology must serve humanity.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AI-Driven Infrastructure for a Computer Engineer in United States Miami</dc:title>
  <dc:creator/>
  <dc:language>en</dc:language>
  <cp:keywords/>
  <dcterms:created xsi:type="dcterms:W3CDTF">2026-04-23T08:17:18Z</dcterms:created>
  <dcterms:modified xsi:type="dcterms:W3CDTF">2026-04-23T08:17:18Z</dcterms:modified>
</cp:coreProperties>
</file>

<file path=docProps/custom.xml><?xml version="1.0" encoding="utf-8"?>
<Properties xmlns="http://schemas.openxmlformats.org/officeDocument/2006/custom-properties" xmlns:vt="http://schemas.openxmlformats.org/officeDocument/2006/docPropsVTypes"/>
</file>