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bookmarkStart w:id="30" w:name="X33b8d48a71c1639e1a6f3f21130a99f8518706e"/>
    <w:p>
      <w:pPr>
        <w:pStyle w:val="Heading1"/>
      </w:pPr>
      <w:r>
        <w:t xml:space="preserve">Thesis Proposal: The Evolving Role of Curriculum Developer in Shaping Educational Futures at the Intersection of Policy, Practice, and Diversity in Australia Sydney</w:t>
      </w:r>
    </w:p>
    <w:bookmarkStart w:id="20" w:name="introduction"/>
    <w:p>
      <w:pPr>
        <w:pStyle w:val="Heading2"/>
      </w:pPr>
      <w:r>
        <w:t xml:space="preserve">1. Introduction</w:t>
      </w:r>
    </w:p>
    <w:p>
      <w:pPr>
        <w:pStyle w:val="FirstParagraph"/>
      </w:pPr>
      <w:r>
        <w:t xml:space="preserve">The dynamic educational landscape of Australia Sydney demands innovative approaches to curriculum design that reflect socio-cultural complexity and contemporary pedagogical research. This Thesis Proposal investigates the critical role of a Curriculum Developer within the Australian education system, with specific focus on metropolitan Sydney as a microcosm of national educational challenges and opportunities. As Australia's most populous city and an educational epicenter, Sydney's diverse school communities—spanning urban, suburban, and socio-economic spectrums—present an unparalleled context for studying how curriculum developers translate national policy into meaningful classroom practice. This research addresses a significant gap: while the Australian Curriculum Framework provides broad guidelines, there is limited empirical exploration of how local Curriculum Developers navigate implementation within Sydney's unique educational ecosystem. The proposed study will establish evidence-based frameworks to enhance curriculum development practices that are responsive to Sydney's multicultural student population and aligned with national educational priorities.</w:t>
      </w:r>
    </w:p>
    <w:bookmarkEnd w:id="20"/>
    <w:bookmarkStart w:id="21" w:name="X34a3e9c9bbb07d4e7fffe263d15e075007154b1"/>
    <w:p>
      <w:pPr>
        <w:pStyle w:val="Heading2"/>
      </w:pPr>
      <w:r>
        <w:t xml:space="preserve">2. Contextual Significance: Australia Sydney as a Crucible for Curriculum Innovation</w:t>
      </w:r>
    </w:p>
    <w:p>
      <w:pPr>
        <w:pStyle w:val="FirstParagraph"/>
      </w:pPr>
      <w:r>
        <w:t xml:space="preserve">Australia Sydney represents a convergence point of national education policy and hyper-local implementation challenges. With over 1,500 schools in the metropolitan area serving students from 200+ cultural backgrounds, Sydney’s educational environment exemplifies Australia’s commitment to equity and inclusion. The role of a Curriculum Developer here transcends traditional textbook design; it encompasses navigating state-specific mandates (NSW Education Standards Authority), Indigenous reconciliation frameworks, and global competencies required in a 21st-century workforce. Recent reports from the Australian Institute for Teaching and School Leadership (AITSL) highlight Sydney schools as both leaders in educational innovation and sites of persistent achievement gaps—making the work of Curriculum Developers pivotal to closing these divides. This Thesis Proposal positions Australia Sydney not merely as a location, but as a laboratory for understanding how curriculum development drives systemic change in diverse urban settings.</w:t>
      </w:r>
    </w:p>
    <w:bookmarkEnd w:id="21"/>
    <w:bookmarkStart w:id="22" w:name="research-problem-and-gap-identification"/>
    <w:p>
      <w:pPr>
        <w:pStyle w:val="Heading2"/>
      </w:pPr>
      <w:r>
        <w:t xml:space="preserve">3. Research Problem and Gap Identification</w:t>
      </w:r>
    </w:p>
    <w:p>
      <w:pPr>
        <w:pStyle w:val="FirstParagraph"/>
      </w:pPr>
      <w:r>
        <w:t xml:space="preserve">Current literature on curriculum development predominantly focuses on national policy documents or isolated school-level initiatives (e.g., OECD, 2021; Australian Curriculum Assessment and Reporting Authority, 2019). There is a critical absence of studies examining the lived experiences of Curriculum Developers operating within Sydney’s complex educational terrain. How do these professionals reconcile national standards with local community needs? How do they address linguistic diversity (with over 30% of Sydney students speaking languages other than English at home) or socio-economic disparities across different suburbs? This Thesis Proposal addresses this gap by centering the voice and practice of the Curriculum Developer—whose expertise bridges policy and pedagogy—and analyzing their strategies in Australia Sydney.</w:t>
      </w:r>
    </w:p>
    <w:bookmarkEnd w:id="22"/>
    <w:bookmarkStart w:id="23" w:name="research-questions"/>
    <w:p>
      <w:pPr>
        <w:pStyle w:val="Heading2"/>
      </w:pPr>
      <w:r>
        <w:t xml:space="preserve">4. Research Questions</w:t>
      </w:r>
    </w:p>
    <w:p>
      <w:pPr>
        <w:numPr>
          <w:ilvl w:val="0"/>
          <w:numId w:val="1001"/>
        </w:numPr>
        <w:pStyle w:val="Compact"/>
      </w:pPr>
      <w:r>
        <w:t xml:space="preserve">How do Curriculum Developers in Sydney interpret and operationalize the Australian Curriculum Framework within schools facing socio-economic diversity?</w:t>
      </w:r>
    </w:p>
    <w:p>
      <w:pPr>
        <w:numPr>
          <w:ilvl w:val="0"/>
          <w:numId w:val="1001"/>
        </w:numPr>
        <w:pStyle w:val="Compact"/>
      </w:pPr>
      <w:r>
        <w:t xml:space="preserve">What specific challenges do Curriculum Developers encounter when designing curricula that authentically reflect Sydney’s multicultural identity (e.g., First Nations perspectives, refugee backgrounds, multilingualism)?</w:t>
      </w:r>
    </w:p>
    <w:p>
      <w:pPr>
        <w:numPr>
          <w:ilvl w:val="0"/>
          <w:numId w:val="1001"/>
        </w:numPr>
        <w:pStyle w:val="Compact"/>
      </w:pPr>
      <w:r>
        <w:t xml:space="preserve">To what extent does the current professional support system for Curriculum Developers in Australia Sydney align with the demands of modern education?</w:t>
      </w:r>
    </w:p>
    <w:bookmarkEnd w:id="23"/>
    <w:bookmarkStart w:id="24" w:name="methodology-a-multi-method-approach"/>
    <w:p>
      <w:pPr>
        <w:pStyle w:val="Heading2"/>
      </w:pPr>
      <w:r>
        <w:t xml:space="preserve">5. Methodology: A Multi-Method Approach</w:t>
      </w:r>
    </w:p>
    <w:p>
      <w:pPr>
        <w:pStyle w:val="FirstParagraph"/>
      </w:pPr>
      <w:r>
        <w:t xml:space="preserve">This mixed-methods Thesis Proposal adopts a qualitative case study design centered on three Sydney school clusters (one high-needs urban, one affluent suburban, and one culturally diverse inner-city). The research will involve:</w:t>
      </w:r>
    </w:p>
    <w:p>
      <w:pPr>
        <w:numPr>
          <w:ilvl w:val="0"/>
          <w:numId w:val="1002"/>
        </w:numPr>
        <w:pStyle w:val="Compact"/>
      </w:pPr>
      <w:r>
        <w:rPr>
          <w:bCs/>
          <w:b/>
        </w:rPr>
        <w:t xml:space="preserve">Interviews:</w:t>
      </w:r>
      <w:r>
        <w:t xml:space="preserve"> </w:t>
      </w:r>
      <w:r>
        <w:t xml:space="preserve">30+ in-depth interviews with Curriculum Developers from NSW public and independent schools across Sydney</w:t>
      </w:r>
    </w:p>
    <w:p>
      <w:pPr>
        <w:numPr>
          <w:ilvl w:val="0"/>
          <w:numId w:val="1002"/>
        </w:numPr>
        <w:pStyle w:val="Compact"/>
      </w:pPr>
      <w:r>
        <w:rPr>
          <w:bCs/>
          <w:b/>
        </w:rPr>
        <w:t xml:space="preserve">Document Analysis:</w:t>
      </w:r>
      <w:r>
        <w:t xml:space="preserve"> </w:t>
      </w:r>
      <w:r>
        <w:t xml:space="preserve">Review of curriculum frameworks, school development plans, and policy responses to NSW Department of Education guidelines</w:t>
      </w:r>
    </w:p>
    <w:p>
      <w:pPr>
        <w:numPr>
          <w:ilvl w:val="0"/>
          <w:numId w:val="1002"/>
        </w:numPr>
        <w:pStyle w:val="Compact"/>
      </w:pPr>
      <w:r>
        <w:rPr>
          <w:bCs/>
          <w:b/>
        </w:rPr>
        <w:t xml:space="preserve">Action Research:</w:t>
      </w:r>
      <w:r>
        <w:t xml:space="preserve"> </w:t>
      </w:r>
      <w:r>
        <w:t xml:space="preserve">Co-design sessions with Curriculum Developers to prototype inclusive curriculum modules for Sydney contexts</w:t>
      </w:r>
    </w:p>
    <w:p>
      <w:pPr>
        <w:pStyle w:val="FirstParagraph"/>
      </w:pPr>
      <w:r>
        <w:t xml:space="preserve">Data will be analyzed through thematic analysis (Braun &amp; Clarke, 2006), triangulating practitioner insights with policy documents. Ethical approval will be sought from the University of Sydney’s Human Ethics Committee, with all participants anonymized to protect professional identities.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For Practice:</w:t>
      </w:r>
      <w:r>
        <w:t xml:space="preserve"> </w:t>
      </w:r>
      <w:r>
        <w:t xml:space="preserve">A contextualized "Curriculum Developer Toolkit" tailored for Sydney schools, featuring strategies for embedding local Indigenous knowledge, multilingual pedagogy, and socio-emotional learning in curriculum design—directly addressing gaps identified in current NSW school frameworks.</w:t>
      </w:r>
    </w:p>
    <w:p>
      <w:pPr>
        <w:numPr>
          <w:ilvl w:val="0"/>
          <w:numId w:val="1003"/>
        </w:numPr>
        <w:pStyle w:val="Compact"/>
      </w:pPr>
      <w:r>
        <w:rPr>
          <w:bCs/>
          <w:b/>
        </w:rPr>
        <w:t xml:space="preserve">For Policy:</w:t>
      </w:r>
      <w:r>
        <w:t xml:space="preserve"> </w:t>
      </w:r>
      <w:r>
        <w:t xml:space="preserve">Evidence-based recommendations to the NSW Department of Education on restructuring professional development pathways for Curriculum Developers, emphasizing cultural responsiveness training and digital literacy support critical for modern Australia Sydney schools.</w:t>
      </w:r>
    </w:p>
    <w:p>
      <w:pPr>
        <w:numPr>
          <w:ilvl w:val="0"/>
          <w:numId w:val="1003"/>
        </w:numPr>
        <w:pStyle w:val="Compact"/>
      </w:pPr>
      <w:r>
        <w:rPr>
          <w:bCs/>
          <w:b/>
        </w:rPr>
        <w:t xml:space="preserve">For Theory:</w:t>
      </w:r>
      <w:r>
        <w:t xml:space="preserve"> </w:t>
      </w:r>
      <w:r>
        <w:t xml:space="preserve">A new theoretical model—"Urban Pedagogical Responsiveness"—that redefines curriculum development as a dynamic negotiation between national mandates, community identity, and individual student needs in diverse Australian cities.</w:t>
      </w:r>
    </w:p>
    <w:bookmarkEnd w:id="25"/>
    <w:bookmarkStart w:id="26" w:name="Xe3ba58ae8d585dde7cd88f6d7f9690a6779b5ac"/>
    <w:p>
      <w:pPr>
        <w:pStyle w:val="Heading2"/>
      </w:pPr>
      <w:r>
        <w:t xml:space="preserve">7. Significance of the Australia Sydney Focus</w:t>
      </w:r>
    </w:p>
    <w:p>
      <w:pPr>
        <w:pStyle w:val="FirstParagraph"/>
      </w:pPr>
      <w:r>
        <w:t xml:space="preserve">The specificity of Australia Sydney is not incidental but strategic. As the nation’s most diverse city and education hub, Sydney’s challenges are magnified versions of national issues. A Curriculum Developer operating in Sydney must address:</w:t>
      </w:r>
    </w:p>
    <w:p>
      <w:pPr>
        <w:numPr>
          <w:ilvl w:val="0"/>
          <w:numId w:val="1004"/>
        </w:numPr>
        <w:pStyle w:val="Compact"/>
      </w:pPr>
      <w:r>
        <w:t xml:space="preserve">Indigenous reconciliation through local land acknowledgments and community partnerships (e.g., with Aboriginal Community Controlled Organisations in Redfern or Western Sydney)</w:t>
      </w:r>
    </w:p>
    <w:p>
      <w:pPr>
        <w:numPr>
          <w:ilvl w:val="0"/>
          <w:numId w:val="1004"/>
        </w:numPr>
        <w:pStyle w:val="Compact"/>
      </w:pPr>
      <w:r>
        <w:t xml:space="preserve">Integration of refugee education frameworks for students from Syria, Afghanistan, or the Philippines</w:t>
      </w:r>
    </w:p>
    <w:p>
      <w:pPr>
        <w:numPr>
          <w:ilvl w:val="0"/>
          <w:numId w:val="1004"/>
        </w:numPr>
        <w:pStyle w:val="Compact"/>
      </w:pPr>
      <w:r>
        <w:t xml:space="preserve">Navigating competing priorities between standardized testing (NAPLAN) and holistic development in high-stakes school environments</w:t>
      </w:r>
    </w:p>
    <w:bookmarkEnd w:id="26"/>
    <w:bookmarkStart w:id="27" w:name="timeline-and-feasibility"/>
    <w:p>
      <w:pPr>
        <w:pStyle w:val="Heading2"/>
      </w:pPr>
      <w:r>
        <w:t xml:space="preserve">8. Timeline and Feasibility</w:t>
      </w:r>
    </w:p>
    <w:p>
      <w:pPr>
        <w:pStyle w:val="FirstParagraph"/>
      </w:pPr>
      <w:r>
        <w:t xml:space="preserve">The proposed 18-month research timeline is feasible within Australia Sydney’s academic infrastructure:</w:t>
      </w:r>
    </w:p>
    <w:p>
      <w:pPr>
        <w:numPr>
          <w:ilvl w:val="0"/>
          <w:numId w:val="1005"/>
        </w:numPr>
        <w:pStyle w:val="Compact"/>
      </w:pPr>
      <w:r>
        <w:rPr>
          <w:bCs/>
          <w:b/>
        </w:rPr>
        <w:t xml:space="preserve">Months 1-3:</w:t>
      </w:r>
      <w:r>
        <w:t xml:space="preserve"> </w:t>
      </w:r>
      <w:r>
        <w:t xml:space="preserve">Ethical approval, literature synthesis, participant recruitment via NSW Department of Education networks</w:t>
      </w:r>
    </w:p>
    <w:p>
      <w:pPr>
        <w:numPr>
          <w:ilvl w:val="0"/>
          <w:numId w:val="1005"/>
        </w:numPr>
        <w:pStyle w:val="Compact"/>
      </w:pPr>
      <w:r>
        <w:rPr>
          <w:bCs/>
          <w:b/>
        </w:rPr>
        <w:t xml:space="preserve">Months 4-10:</w:t>
      </w:r>
      <w:r>
        <w:t xml:space="preserve"> </w:t>
      </w:r>
      <w:r>
        <w:t xml:space="preserve">Data collection (interviews, document analysis), iterative co-design workshops</w:t>
      </w:r>
    </w:p>
    <w:p>
      <w:pPr>
        <w:numPr>
          <w:ilvl w:val="0"/>
          <w:numId w:val="1005"/>
        </w:numPr>
        <w:pStyle w:val="Compact"/>
      </w:pPr>
      <w:r>
        <w:rPr>
          <w:bCs/>
          <w:b/>
        </w:rPr>
        <w:t xml:space="preserve">Months 11-15:</w:t>
      </w:r>
      <w:r>
        <w:t xml:space="preserve"> </w:t>
      </w:r>
      <w:r>
        <w:t xml:space="preserve">Thematic analysis and toolkit development</w:t>
      </w:r>
    </w:p>
    <w:p>
      <w:pPr>
        <w:numPr>
          <w:ilvl w:val="0"/>
          <w:numId w:val="1005"/>
        </w:numPr>
        <w:pStyle w:val="Compact"/>
      </w:pPr>
      <w:r>
        <w:rPr>
          <w:bCs/>
          <w:b/>
        </w:rPr>
        <w:t xml:space="preserve">Months 16-18:</w:t>
      </w:r>
      <w:r>
        <w:t xml:space="preserve"> </w:t>
      </w:r>
      <w:r>
        <w:t xml:space="preserve">Thesis writing, stakeholder validation with Sydney school leaders and Curriculum Developer associations</w:t>
      </w:r>
    </w:p>
    <w:bookmarkEnd w:id="27"/>
    <w:bookmarkStart w:id="28" w:name="X00e2d47c1c729075250e41d643a7bd75a622110"/>
    <w:p>
      <w:pPr>
        <w:pStyle w:val="Heading2"/>
      </w:pPr>
      <w:r>
        <w:t xml:space="preserve">9. Conclusion: Towards a Responsive Educational Future</w:t>
      </w:r>
    </w:p>
    <w:p>
      <w:pPr>
        <w:pStyle w:val="FirstParagraph"/>
      </w:pPr>
      <w:r>
        <w:t xml:space="preserve">This Thesis Proposal argues that the role of a Curriculum Developer is not merely administrative but catalytic—shaping how students in Australia Sydney experience education as inclusive, relevant, and future-ready. By centering the practitioner’s perspective within Sydney’s unique educational ecosystem, this research moves beyond theoretical discourse to deliver actionable strategies for system-wide improvement. The findings will directly inform professional standards for Curriculum Developers across Australia, ensuring that national curriculum frameworks translate into equitable learning experiences in Sydney classrooms and beyond. In a nation committed to "closing the gap" and fostering global citizenship, the work of Curriculum Developers—especially those operating in metropolitan Australia Sydney—is not just important; it is indispensable to education’s transformative potential. This Thesis Proposal thus advances a critical call: to elevate curriculum development from an abstract process into an embodied practice that honors diversity while driving excellence.</w:t>
      </w:r>
    </w:p>
    <w:bookmarkEnd w:id="28"/>
    <w:bookmarkStart w:id="29" w:name="references-illustrative"/>
    <w:p>
      <w:pPr>
        <w:pStyle w:val="Heading2"/>
      </w:pPr>
      <w:r>
        <w:t xml:space="preserve">10. References (Illustrative)</w:t>
      </w:r>
    </w:p>
    <w:p>
      <w:pPr>
        <w:numPr>
          <w:ilvl w:val="0"/>
          <w:numId w:val="1006"/>
        </w:numPr>
        <w:pStyle w:val="Compact"/>
      </w:pPr>
      <w:r>
        <w:t xml:space="preserve">Australian Curriculum, Assessment and Reporting Authority (ACARA). (2019). *Australian Curriculum: Foundation to Year 10*. ACARA.</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NSW Department of Education. (2023). *Sydney Schools Strategic Plan 2030*. Government of New South Wales.</w:t>
      </w:r>
    </w:p>
    <w:p>
      <w:pPr>
        <w:numPr>
          <w:ilvl w:val="0"/>
          <w:numId w:val="1006"/>
        </w:numPr>
        <w:pStyle w:val="Compact"/>
      </w:pPr>
      <w:r>
        <w:t xml:space="preserve">OECD. (2021). *Education at a Glance: Australia in Context*. OECD Publishing.</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Curriculum Developer in Australia Sydney</dc:title>
  <dc:creator/>
  <dc:language>en</dc:language>
  <cp:keywords/>
  <dcterms:created xsi:type="dcterms:W3CDTF">2026-07-11T08:32:05Z</dcterms:created>
  <dcterms:modified xsi:type="dcterms:W3CDTF">2026-07-11T08:32:05Z</dcterms:modified>
</cp:coreProperties>
</file>

<file path=docProps/custom.xml><?xml version="1.0" encoding="utf-8"?>
<Properties xmlns="http://schemas.openxmlformats.org/officeDocument/2006/custom-properties" xmlns:vt="http://schemas.openxmlformats.org/officeDocument/2006/docPropsVTypes"/>
</file>