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Transforming</w:t>
      </w:r>
      <w:r>
        <w:t xml:space="preserve"> </w:t>
      </w:r>
      <w:r>
        <w:t xml:space="preserve">Education</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9" w:name="X00e6adb9c6b6cade3d8c480e344a7ed61db7040"/>
    <w:p>
      <w:pPr>
        <w:pStyle w:val="Heading1"/>
      </w:pPr>
      <w:r>
        <w:t xml:space="preserve">Thesis Proposal: The Critical Role of Curriculum Developers in Advancing Educational Equity and Quality within São Paulo, Brazil's Public Education System</w:t>
      </w:r>
    </w:p>
    <w:bookmarkStart w:id="20" w:name="introduction"/>
    <w:p>
      <w:pPr>
        <w:pStyle w:val="Heading2"/>
      </w:pPr>
      <w:r>
        <w:t xml:space="preserve">1. Introduction</w:t>
      </w:r>
    </w:p>
    <w:p>
      <w:pPr>
        <w:pStyle w:val="FirstParagraph"/>
      </w:pPr>
      <w:r>
        <w:t xml:space="preserve">The educational landscape of Brazil, particularly in the state of São Paulo—the most populous and economically significant state in the country—faces persistent challenges in achieving equitable learning outcomes. With over 6 million students enrolled in public schools across São Paulo, the need for a strategic, research-based approach to curriculum design has never been more urgent. This thesis proposal argues that the position of</w:t>
      </w:r>
      <w:r>
        <w:t xml:space="preserve"> </w:t>
      </w:r>
      <w:r>
        <w:rPr>
          <w:bCs/>
          <w:b/>
        </w:rPr>
        <w:t xml:space="preserve">Curriculum Developer</w:t>
      </w:r>
      <w:r>
        <w:t xml:space="preserve"> </w:t>
      </w:r>
      <w:r>
        <w:t xml:space="preserve">is not merely administrative but constitutes a pivotal catalyst for systemic educational transformation in</w:t>
      </w:r>
      <w:r>
        <w:t xml:space="preserve"> </w:t>
      </w:r>
      <w:r>
        <w:rPr>
          <w:bCs/>
          <w:b/>
        </w:rPr>
        <w:t xml:space="preserve">Brazil São Paulo</w:t>
      </w:r>
      <w:r>
        <w:t xml:space="preserve">. As Brazil navigates evolving national education policies like the National Common Curriculum Base (BNCC) and grapples with deep socioeconomic disparities, the expertise of specialized curriculum developers becomes indispensable for aligning pedagogical practices with contemporary learning needs. This research will investigate how effective curriculum development frameworks can bridge theory and practice within São Paulo's diverse educational ecosystem, ultimately contributing to a more inclusive and rigorous learning environment for all students.</w:t>
      </w:r>
    </w:p>
    <w:bookmarkEnd w:id="20"/>
    <w:bookmarkStart w:id="21" w:name="problem-statement"/>
    <w:p>
      <w:pPr>
        <w:pStyle w:val="Heading2"/>
      </w:pPr>
      <w:r>
        <w:t xml:space="preserve">2. Problem Statement</w:t>
      </w:r>
    </w:p>
    <w:p>
      <w:pPr>
        <w:pStyle w:val="FirstParagraph"/>
      </w:pPr>
      <w:r>
        <w:t xml:space="preserve">Despite Brazil's constitutional commitment to education as a fundamental right, São Paulo's public schools exhibit significant achievement gaps linked to socioeconomic status, geographic isolation, and inadequate pedagogical resources. A critical gap identified in current literature is the underutilization of dedicated</w:t>
      </w:r>
      <w:r>
        <w:t xml:space="preserve"> </w:t>
      </w:r>
      <w:r>
        <w:rPr>
          <w:bCs/>
          <w:b/>
        </w:rPr>
        <w:t xml:space="preserve">Curriculum Developer</w:t>
      </w:r>
      <w:r>
        <w:t xml:space="preserve"> </w:t>
      </w:r>
      <w:r>
        <w:t xml:space="preserve">roles within school districts. Instead, curriculum implementation often relies on fragmented teacher-led initiatives or outdated state-mandated materials that fail to address localized student needs. This leads to inconsistent application of national standards (e.g., BNCC), minimal adaptation for multilingual classrooms (where Portuguese is a second language for 15% of students), and insufficient integration of digital literacy skills—especially critical in the post-pandemic era. Without specialized curriculum developers who understand both Brazilian educational policy and São Paulo's unique demographic realities, systemic improvement remains elusive. This thesis will rigorously examine this gap through the lens of São Paulo's public education sector.</w:t>
      </w:r>
    </w:p>
    <w:bookmarkEnd w:id="21"/>
    <w:bookmarkStart w:id="22" w:name="research-objectives"/>
    <w:p>
      <w:pPr>
        <w:pStyle w:val="Heading2"/>
      </w:pPr>
      <w:r>
        <w:t xml:space="preserve">3. Research Objectives</w:t>
      </w:r>
    </w:p>
    <w:p>
      <w:pPr>
        <w:numPr>
          <w:ilvl w:val="0"/>
          <w:numId w:val="1001"/>
        </w:numPr>
        <w:pStyle w:val="Compact"/>
      </w:pPr>
      <w:r>
        <w:t xml:space="preserve">To analyze current curriculum development practices in São Paulo state public schools and identify structural barriers to effective implementation.</w:t>
      </w:r>
    </w:p>
    <w:p>
      <w:pPr>
        <w:numPr>
          <w:ilvl w:val="0"/>
          <w:numId w:val="1001"/>
        </w:numPr>
        <w:pStyle w:val="Compact"/>
      </w:pPr>
      <w:r>
        <w:t xml:space="preserve">To evaluate the specific competencies and roles required of a modern Curriculum Developer within Brazil's educational context, particularly addressing São Paulo's urban-rural divides.</w:t>
      </w:r>
    </w:p>
    <w:p>
      <w:pPr>
        <w:numPr>
          <w:ilvl w:val="0"/>
          <w:numId w:val="1001"/>
        </w:numPr>
        <w:pStyle w:val="Compact"/>
      </w:pPr>
      <w:r>
        <w:t xml:space="preserve">To co-design a culturally responsive curriculum development framework tailored for São Paulo schools, incorporating indigenous knowledge systems (e.g., for Quilombola communities), Afro-Brazilian history, and environmental education aligned with local sustainability goals.</w:t>
      </w:r>
    </w:p>
    <w:p>
      <w:pPr>
        <w:numPr>
          <w:ilvl w:val="0"/>
          <w:numId w:val="1001"/>
        </w:numPr>
        <w:pStyle w:val="Compact"/>
      </w:pPr>
      <w:r>
        <w:t xml:space="preserve">To assess how the integration of digital tools by Curriculum Developers can enhance accessibility in under-resourced São Paulo municipalities like Itaquera or Vila Maria.</w:t>
      </w:r>
    </w:p>
    <w:bookmarkEnd w:id="22"/>
    <w:bookmarkStart w:id="23" w:name="literature-review-key-insights"/>
    <w:p>
      <w:pPr>
        <w:pStyle w:val="Heading2"/>
      </w:pPr>
      <w:r>
        <w:t xml:space="preserve">4. Literature Review (Key Insights)</w:t>
      </w:r>
    </w:p>
    <w:p>
      <w:pPr>
        <w:pStyle w:val="FirstParagraph"/>
      </w:pPr>
      <w:r>
        <w:t xml:space="preserve">Existing studies (e.g., Barros &amp; Silva, 2021; Ministério da Educação, 2019) confirm that curriculum adaptation is more effective when led by specialists rather than generalist educators. However, Brazil lacks institutionalized roles for Curriculum Developers at the municipal level—unlike in states like Minas Gerais where such positions drive BNCC alignment. Crucially, São Paulo's unique context requires frameworks that address: (a) extreme urbanization with favela schools serving 40% of students (IBGE, 2022), and (b) the state’s ambitious "São Paulo Aprendendo" initiative demanding evidence-based resource distribution. Recent work by Lopes (2023) in *Revista Brasileira de Estudos Pedagógicos* emphasizes that Curriculum Developers in Brazil must balance national standards with hyper-local community input—a tension rarely resolved in current practice. This research will build on these insights while addressing the specific void in São Paulo’s operational capacity.</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Document Analysis:</w:t>
      </w:r>
      <w:r>
        <w:t xml:space="preserve"> </w:t>
      </w:r>
      <w:r>
        <w:t xml:space="preserve">Review of São Paulo state education policies (e.g., Secretaria de Educação do Estado de São Paulo, 2023), BNCC implementation reports, and curriculum materials from 5 representative school districts.</w:t>
      </w:r>
    </w:p>
    <w:p>
      <w:pPr>
        <w:numPr>
          <w:ilvl w:val="0"/>
          <w:numId w:val="1002"/>
        </w:numPr>
        <w:pStyle w:val="Compact"/>
      </w:pPr>
      <w:r>
        <w:rPr>
          <w:bCs/>
          <w:b/>
        </w:rPr>
        <w:t xml:space="preserve">Participatory Workshops:</w:t>
      </w:r>
      <w:r>
        <w:t xml:space="preserve"> </w:t>
      </w:r>
      <w:r>
        <w:t xml:space="preserve">Collaborative design sessions with 15 Curriculum Developers (where they exist), teachers in São Paulo’s priority zones, and local education authorities to co-create the proposed framework.</w:t>
      </w:r>
    </w:p>
    <w:p>
      <w:pPr>
        <w:numPr>
          <w:ilvl w:val="0"/>
          <w:numId w:val="1002"/>
        </w:numPr>
        <w:pStyle w:val="Compact"/>
      </w:pPr>
      <w:r>
        <w:rPr>
          <w:bCs/>
          <w:b/>
        </w:rPr>
        <w:t xml:space="preserve">Pilot Implementation &amp; Evaluation:</w:t>
      </w:r>
      <w:r>
        <w:t xml:space="preserve"> </w:t>
      </w:r>
      <w:r>
        <w:t xml:space="preserve">Testing the framework in 3 municipal schools (one urban favela, one rural municipality, one high-performing district) using pre/post-implementation surveys measuring teacher efficacy (using adapted TPACK model) and student engagement metrics.</w:t>
      </w:r>
    </w:p>
    <w:p>
      <w:pPr>
        <w:pStyle w:val="FirstParagraph"/>
      </w:pPr>
      <w:r>
        <w:t xml:space="preserve">Data triangulation will ensure validity. Ethical approval will be sought from the University of São Paulo’s Ethics Committee (CEP/USP), prioritizing community consent as per Brazilian research standards (Brasil, 2018).</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actionable framework for embedding the</w:t>
      </w:r>
      <w:r>
        <w:t xml:space="preserve"> </w:t>
      </w:r>
      <w:r>
        <w:rPr>
          <w:bCs/>
          <w:b/>
        </w:rPr>
        <w:t xml:space="preserve">Curriculum Developer</w:t>
      </w:r>
      <w:r>
        <w:t xml:space="preserve"> </w:t>
      </w:r>
      <w:r>
        <w:t xml:space="preserve">role within São Paulo’s public education system—a model adaptable across Brazilian states. Key contributions include:</w:t>
      </w:r>
    </w:p>
    <w:p>
      <w:pPr>
        <w:numPr>
          <w:ilvl w:val="0"/>
          <w:numId w:val="1003"/>
        </w:numPr>
        <w:pStyle w:val="Compact"/>
      </w:pPr>
      <w:r>
        <w:t xml:space="preserve">A competency matrix defining essential skills (e.g., sociolinguistic analysis, data-driven curriculum mapping) for Curriculum Developers in Brazil.</w:t>
      </w:r>
    </w:p>
    <w:p>
      <w:pPr>
        <w:numPr>
          <w:ilvl w:val="0"/>
          <w:numId w:val="1003"/>
        </w:numPr>
        <w:pStyle w:val="Compact"/>
      </w:pPr>
      <w:r>
        <w:t xml:space="preserve">A digital toolkit for São Paulo schools to contextualize BNCC guidelines using localized case studies (e.g., urban agriculture in ABC Region, indigenous sustainability practices).</w:t>
      </w:r>
    </w:p>
    <w:p>
      <w:pPr>
        <w:numPr>
          <w:ilvl w:val="0"/>
          <w:numId w:val="1003"/>
        </w:numPr>
        <w:pStyle w:val="Compact"/>
      </w:pPr>
      <w:r>
        <w:t xml:space="preserve">Empirical evidence demonstrating how targeted curriculum development reduces achievement gaps—particularly for Black and low-income students who comprise 82% of São Paulo public school enrollment (INEP, 2023).</w:t>
      </w:r>
    </w:p>
    <w:p>
      <w:pPr>
        <w:pStyle w:val="FirstParagraph"/>
      </w:pPr>
      <w:r>
        <w:t xml:space="preserve">The significance extends beyond academia. By positioning the Curriculum Developer as a strategic agent of equity, this work directly supports Brazil’s National Education Plan (PNE) goals and São Paulo’s commitment to "Education for All." It offers practical pathways for state policymakers to operationalize curriculum reforms—addressing a critical need where São Paulo has lagged behind national educational leaders. Ultimately, this research will establish the Curriculum Developer not as a peripheral role but as central to Brazil’s educational future.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Ethical Approval</w:t>
      </w:r>
    </w:p>
    <w:p>
      <w:pPr>
        <w:pStyle w:val="BodyText"/>
      </w:pPr>
      <w:r>
        <w:t xml:space="preserve">✓</w:t>
      </w:r>
    </w:p>
    <w:p>
      <w:pPr>
        <w:pStyle w:val="BodyText"/>
      </w:pPr>
      <w:r>
        <w:t xml:space="preserve">Data Collection: Policy Analysis &amp; Workshops</w:t>
      </w:r>
    </w:p>
    <w:p>
      <w:pPr>
        <w:pStyle w:val="BodyText"/>
      </w:pPr>
      <w:r>
        <w:t xml:space="preserve">✓</w:t>
      </w:r>
    </w:p>
    <w:p>
      <w:pPr>
        <w:pStyle w:val="BodyText"/>
      </w:pPr>
      <w:r>
        <w:t xml:space="preserve">✓</w:t>
      </w:r>
    </w:p>
    <w:p>
      <w:pPr>
        <w:pStyle w:val="BodyText"/>
      </w:pPr>
      <w:r>
        <w:br/>
      </w:r>
      <w:r>
        <w:t xml:space="preserve">✓</w:t>
      </w:r>
    </w:p>
    <w:p>
      <w:pPr>
        <w:pStyle w:val="BodyText"/>
      </w:pPr>
      <w:r>
        <w:br/>
      </w:r>
      <w:r>
        <w:t xml:space="preserve">✓</w:t>
      </w:r>
    </w:p>
    <w:p>
      <w:pPr>
        <w:pStyle w:val="BodyText"/>
      </w:pPr>
      <w:r>
        <w:br/>
      </w:r>
    </w:p>
    <w:p>
      <w:pPr>
        <w:pStyle w:val="BodyText"/>
      </w:pPr>
      <w:r>
        <w:t xml:space="preserve">Pilot Implementation &amp; Evaluation</w:t>
      </w:r>
    </w:p>
    <w:p>
      <w:pPr>
        <w:pStyle w:val="BodyText"/>
      </w:pPr>
      <w:r>
        <w:t xml:space="preserve">✓</w:t>
      </w:r>
    </w:p>
    <w:p>
      <w:pPr>
        <w:pStyle w:val="BodyText"/>
      </w:pPr>
      <w:r>
        <w:t xml:space="preserve">Dissertation Writing &amp; Dissemination</w:t>
      </w:r>
    </w:p>
    <w:p>
      <w:pPr>
        <w:pStyle w:val="BodyText"/>
      </w:pPr>
      <w:r>
        <w:br/>
      </w:r>
      <w:r>
        <w:t xml:space="preserve">✓</w:t>
      </w:r>
    </w:p>
    <w:p>
      <w:pPr>
        <w:pStyle w:val="BodyText"/>
      </w:pPr>
      <w:r>
        <w:br/>
      </w:r>
    </w:p>
    <w:bookmarkEnd w:id="26"/>
    <w:bookmarkStart w:id="28" w:name="conclusion"/>
    <w:p>
      <w:pPr>
        <w:pStyle w:val="Heading2"/>
      </w:pPr>
      <w:r>
        <w:t xml:space="preserve">8. Conclusion</w:t>
      </w:r>
    </w:p>
    <w:p>
      <w:pPr>
        <w:pStyle w:val="FirstParagraph"/>
      </w:pPr>
      <w:r>
        <w:t xml:space="preserve">In a region where education quality directly correlates with social mobility, the strategic deployment of skilled Curriculum Developers represents a transformative opportunity for</w:t>
      </w:r>
      <w:r>
        <w:t xml:space="preserve"> </w:t>
      </w:r>
      <w:r>
        <w:rPr>
          <w:bCs/>
          <w:b/>
        </w:rPr>
        <w:t xml:space="preserve">Brazil São Paulo</w:t>
      </w:r>
      <w:r>
        <w:t xml:space="preserve">. This thesis proposal addresses an urgent operational void in one of Latin America’s most complex education systems. By centering the role of the Curriculum Developer within São Paulo’s unique sociocultural and structural context, this research will generate evidence to inform policy, empower educators, and ultimately ensure that every child—regardless of neighborhood or background—receives a curriculum designed for their success. The findings will be shared with São Paulo’s Secretaria de Educação via policy briefs and presented at the Brazilian Congress of Education (COBEN), ensuring academic rigor meets real-world impact. As Brazil advances its educational democracy, the Curriculum Developer emerges not as an abstract concept but as an indispensable agent of change.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Transforming Education Systems - A Focus on Brazil São Paulo</dc:title>
  <dc:creator/>
  <dc:language>en</dc:language>
  <cp:keywords/>
  <dcterms:created xsi:type="dcterms:W3CDTF">2026-07-20T06:03:24Z</dcterms:created>
  <dcterms:modified xsi:type="dcterms:W3CDTF">2026-07-20T06:03:24Z</dcterms:modified>
</cp:coreProperties>
</file>

<file path=docProps/custom.xml><?xml version="1.0" encoding="utf-8"?>
<Properties xmlns="http://schemas.openxmlformats.org/officeDocument/2006/custom-properties" xmlns:vt="http://schemas.openxmlformats.org/officeDocument/2006/docPropsVTypes"/>
</file>