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in</w:t>
      </w:r>
      <w:r>
        <w:t xml:space="preserve"> </w:t>
      </w:r>
      <w:r>
        <w:t xml:space="preserve">Chile</w:t>
      </w:r>
      <w:r>
        <w:t xml:space="preserve"> </w:t>
      </w:r>
      <w:r>
        <w:t xml:space="preserve">Santiago</w:t>
      </w:r>
      <w:r>
        <w:t xml:space="preserve"> </w:t>
      </w:r>
      <w:r>
        <w:t xml:space="preserve">through</w:t>
      </w:r>
      <w:r>
        <w:t xml:space="preserve"> </w:t>
      </w:r>
      <w:r>
        <w:t xml:space="preserve">Strategic</w:t>
      </w:r>
      <w:r>
        <w:t xml:space="preserve"> </w:t>
      </w:r>
      <w:r>
        <w:t xml:space="preserve">Innovation</w:t>
      </w:r>
    </w:p>
    <w:bookmarkStart w:id="29" w:name="Xad8a7d75fe9318d7a12e6a8bcf363b1ce2d3948"/>
    <w:p>
      <w:pPr>
        <w:pStyle w:val="Heading1"/>
      </w:pPr>
      <w:r>
        <w:t xml:space="preserve">Thesis Proposal: Advancing Curriculum Development in Chile Santiago through Strategic Innovation</w:t>
      </w:r>
    </w:p>
    <w:bookmarkStart w:id="20" w:name="introduction"/>
    <w:p>
      <w:pPr>
        <w:pStyle w:val="Heading2"/>
      </w:pPr>
      <w:r>
        <w:t xml:space="preserve">Introduction</w:t>
      </w:r>
    </w:p>
    <w:p>
      <w:pPr>
        <w:pStyle w:val="FirstParagraph"/>
      </w:pPr>
      <w:r>
        <w:t xml:space="preserve">The landscape of education in Chile Santiago demands innovative approaches to curriculum design that align with contemporary societal needs, technological advancements, and equity imperatives. As a foundational element of educational transformation, the role of a Curriculum Developer has never been more critical. This Thesis Proposal outlines a research initiative focused on developing an adaptive curriculum framework specifically tailored for secondary education institutions across Santiago, Chile. The central argument posits that current curricular models fail to adequately address socioeconomic disparities, digital integration gaps, and cultural relevance in Santiago's diverse educational ecosystem. Through this study, I propose to establish evidence-based methodologies for a next-generation Curriculum Developer position that directly responds to these challenges.</w:t>
      </w:r>
    </w:p>
    <w:bookmarkEnd w:id="20"/>
    <w:bookmarkStart w:id="21" w:name="background-and-rationale"/>
    <w:p>
      <w:pPr>
        <w:pStyle w:val="Heading2"/>
      </w:pPr>
      <w:r>
        <w:t xml:space="preserve">Background and Rationale</w:t>
      </w:r>
    </w:p>
    <w:p>
      <w:pPr>
        <w:pStyle w:val="FirstParagraph"/>
      </w:pPr>
      <w:r>
        <w:t xml:space="preserve">Chile has made significant strides in educational access since the 1990s, yet persistent inequalities remain starkly evident in Santiago's urban centers. The Ministry of Education (MINEDUC) reports that Santiago's public schools serve students from communities spanning extreme socioeconomic strata, creating heterogeneous learning environments that traditional curricula struggle to accommodate. Current curriculum frameworks often prioritize standardized content over contextualized pedagogy, resulting in disengagement among marginalized student populations. In this context, the Curriculum Developer emerges as a strategic catalyst for educational equity.</w:t>
      </w:r>
    </w:p>
    <w:p>
      <w:pPr>
        <w:pStyle w:val="BodyText"/>
      </w:pPr>
      <w:r>
        <w:t xml:space="preserve">Recent policy shifts—such as Chile's 2021 Education Reform and the "Chilean National Curriculum" (2019)—explicitly emphasize competencies over content transmission, yet implementation remains fragmented. Santiago-based schools frequently lack dedicated Curriculum Developer roles, relying instead on ad-hoc teacher committees with limited pedagogical training in curriculum design. This gap impedes systemic progress toward national educational goals, particularly in STEM fields and critical literacy skills that are vital for Santiago's evolving knowledge economy.</w:t>
      </w:r>
    </w:p>
    <w:bookmarkEnd w:id="21"/>
    <w:bookmarkStart w:id="22" w:name="research-problem"/>
    <w:p>
      <w:pPr>
        <w:pStyle w:val="Heading2"/>
      </w:pPr>
      <w:r>
        <w:t xml:space="preserve">Research Problem</w:t>
      </w:r>
    </w:p>
    <w:p>
      <w:pPr>
        <w:pStyle w:val="FirstParagraph"/>
      </w:pPr>
      <w:r>
        <w:t xml:space="preserve">The primary research problem centers on the absence of a localized, evidence-based model for Curriculum Developer practice in Chile Santiago. Existing international frameworks (e.g., UNESCO’s competency-based models) fail to account for Santiago's unique sociocultural dynamics, including indigenous Mapuche student populations (15% of Santiago's schoolchildren), rapid urbanization pressures, and digital divide challenges exacerbated by the pandemic. Consequently, curriculum initiatives often lack cultural responsiveness or sustainable adaptation pathways. Without addressing this void through rigorous local research, Chilean educational policy risks perpetuating inequitable outcomes in Santiago’s most vulnerable communities.</w:t>
      </w:r>
    </w:p>
    <w:bookmarkEnd w:id="22"/>
    <w:bookmarkStart w:id="23" w:name="research-objectives"/>
    <w:p>
      <w:pPr>
        <w:pStyle w:val="Heading2"/>
      </w:pPr>
      <w:r>
        <w:t xml:space="preserve">Research Objectives</w:t>
      </w:r>
    </w:p>
    <w:p>
      <w:pPr>
        <w:pStyle w:val="FirstParagraph"/>
      </w:pPr>
      <w:r>
        <w:rPr>
          <w:bCs/>
          <w:b/>
        </w:rPr>
        <w:t xml:space="preserve">General Objective:</w:t>
      </w:r>
      <w:r>
        <w:t xml:space="preserve"> </w:t>
      </w:r>
      <w:r>
        <w:t xml:space="preserve">To develop and validate a culturally responsive Curriculum Developer framework for secondary schools in Chile Santiago that bridges pedagogical theory, technological integration, and socioeconomic context.</w:t>
      </w:r>
    </w:p>
    <w:p>
      <w:pPr>
        <w:pStyle w:val="BodyText"/>
      </w:pPr>
      <w:r>
        <w:rPr>
          <w:bCs/>
          <w:b/>
        </w:rPr>
        <w:t xml:space="preserve">Specific Objectives:</w:t>
      </w:r>
    </w:p>
    <w:p>
      <w:pPr>
        <w:pStyle w:val="BodyText"/>
      </w:pPr>
      <w:r>
        <w:t xml:space="preserve">Map current curriculum implementation gaps across 15 public secondary schools in Santiago through qualitative fieldwork.</w:t>
      </w:r>
    </w:p>
    <w:p>
      <w:pPr>
        <w:numPr>
          <w:ilvl w:val="0"/>
          <w:numId w:val="1001"/>
        </w:numPr>
        <w:pStyle w:val="Compact"/>
      </w:pPr>
      <w:r>
        <w:t xml:space="preserve">(Focus: Teacher interviews, student surveys, and curriculum document analysis)</w:t>
      </w:r>
    </w:p>
    <w:p>
      <w:pPr>
        <w:pStyle w:val="FirstParagraph"/>
      </w:pPr>
      <w:r>
        <w:t xml:space="preserve">Co-design a Curriculum Developer toolkit with Santiago-based educators using participatory action research methodology.</w:t>
      </w:r>
    </w:p>
    <w:p>
      <w:pPr>
        <w:numPr>
          <w:ilvl w:val="0"/>
          <w:numId w:val="1002"/>
        </w:numPr>
        <w:pStyle w:val="Compact"/>
      </w:pPr>
      <w:r>
        <w:t xml:space="preserve">(Includes digital resource templates, equity assessment matrices, and community engagement protocols)</w:t>
      </w:r>
    </w:p>
    <w:p>
      <w:pPr>
        <w:pStyle w:val="FirstParagraph"/>
      </w:pPr>
      <w:r>
        <w:t xml:space="preserve">Evaluate the toolkit’s impact on student engagement and competency mastery through a 12-month pilot in three Santiago schools.</w:t>
      </w:r>
    </w:p>
    <w:bookmarkEnd w:id="23"/>
    <w:bookmarkStart w:id="24" w:name="literature-review-synthesis"/>
    <w:p>
      <w:pPr>
        <w:pStyle w:val="Heading2"/>
      </w:pPr>
      <w:r>
        <w:t xml:space="preserve">Literature Review (Synthesis)</w:t>
      </w:r>
    </w:p>
    <w:p>
      <w:pPr>
        <w:pStyle w:val="FirstParagraph"/>
      </w:pPr>
      <w:r>
        <w:t xml:space="preserve">Recent scholarship underscores the Curriculum Developer’s role as a "curriculum architect" (McNally, 2020), particularly in Latin American contexts. However, studies by Silva &amp; Valenzuela (2021) on Chilean pedagogy reveal that over 78% of schools lack formal curriculum development structures, leading to inconsistent implementation. Meanwhile, Santiago-specific research by García (2023) identifies three critical gaps: 1) minimal attention to neighborhood-specific learning contexts; 2) inadequate digital infrastructure support; and 3) insufficient teacher training in curriculum adaptation. This thesis directly addresses these voids by anchoring the Curriculum Developer framework within Santiago’s socio-spatial realities—such as the contrasting educational environments of high-poverty neighborhoods like La Pintana versus affluent areas like Las Condes.</w:t>
      </w:r>
    </w:p>
    <w:bookmarkEnd w:id="24"/>
    <w:bookmarkStart w:id="25"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3"/>
        </w:numPr>
        <w:pStyle w:val="Compact"/>
      </w:pPr>
      <w:r>
        <w:rPr>
          <w:bCs/>
          <w:b/>
        </w:rPr>
        <w:t xml:space="preserve">Diagnostic Phase (Months 1-4):</w:t>
      </w:r>
      <w:r>
        <w:t xml:space="preserve"> </w:t>
      </w:r>
      <w:r>
        <w:t xml:space="preserve">Site visits to 15 Santiago schools (7 public, 8 subsidized), collecting data via focus groups with teachers and administrators, student work samples, and curriculum documents. Grounded theory analysis will identify recurring implementation barriers.</w:t>
      </w:r>
    </w:p>
    <w:p>
      <w:pPr>
        <w:numPr>
          <w:ilvl w:val="0"/>
          <w:numId w:val="1003"/>
        </w:numPr>
        <w:pStyle w:val="Compact"/>
      </w:pPr>
      <w:r>
        <w:rPr>
          <w:bCs/>
          <w:b/>
        </w:rPr>
        <w:t xml:space="preserve">Co-Creation Phase (Months 5-8):</w:t>
      </w:r>
      <w:r>
        <w:t xml:space="preserve"> </w:t>
      </w:r>
      <w:r>
        <w:t xml:space="preserve">Workshops with a diverse group of Santiago educators (15 participants) to develop the Curriculum Developer toolkit. Using design thinking principles, we will iteratively refine prototypes addressing identified gaps (e.g., "Cultural Bridge" templates for incorporating Mapuche knowledge systems).</w:t>
      </w:r>
    </w:p>
    <w:p>
      <w:pPr>
        <w:numPr>
          <w:ilvl w:val="0"/>
          <w:numId w:val="1003"/>
        </w:numPr>
        <w:pStyle w:val="Compact"/>
      </w:pPr>
      <w:r>
        <w:rPr>
          <w:bCs/>
          <w:b/>
        </w:rPr>
        <w:t xml:space="preserve">Pilot Evaluation Phase (Months 9-20):</w:t>
      </w:r>
      <w:r>
        <w:t xml:space="preserve"> </w:t>
      </w:r>
      <w:r>
        <w:t xml:space="preserve">Implementation of the toolkit in three pilot schools. Quantitative metrics include student attendance rates and standardized test scores; qualitative data from classroom observations and stakeholder feedback will assess cultural relevance.</w:t>
      </w:r>
    </w:p>
    <w:p>
      <w:pPr>
        <w:pStyle w:val="FirstParagraph"/>
      </w:pPr>
      <w:r>
        <w:t xml:space="preserve">All research adheres to Chile’s National Ethics Committee standards, with informed consent secured from all participants. Data analysis will utilize NVivo for thematic coding and SPSS for statistical validation.</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Curriculum Developer framework explicitly designed for Santiago’s educational terrain, including a competency rubric (e.g., "Equity-Driven Pedagogy," "Contextual Digital Integration"). Second, an open-access digital repository of curriculum modules tailored to Santiago neighborhoods—such as "Urban Sustainability" units for students in pollution-affected districts like Quilicura. Third, a policy brief urging Chile’s MINEDUC to institutionalize Curriculum Developer roles in all secondary schools by 2030.</w:t>
      </w:r>
    </w:p>
    <w:p>
      <w:pPr>
        <w:pStyle w:val="BodyText"/>
      </w:pPr>
      <w:r>
        <w:t xml:space="preserve">The significance extends beyond academia: By positioning the Curriculum Developer as a strategic role—not merely an administrative function—this research will empower Santiago educators to co-create curricula that honor local identities while preparing students for Chile’s competitive global market. Critically, it aligns with Chile’s 2030 Education Vision and UN Sustainable Development Goal 4 (Quality Education), directly addressing the "Chile Santiago" context as a microcosm of broader Latin American educational challenges.</w:t>
      </w:r>
    </w:p>
    <w:bookmarkEnd w:id="26"/>
    <w:bookmarkStart w:id="27"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w:t>
            </w:r>
          </w:p>
        </w:tc>
      </w:tr>
      <w:tr>
        <w:tc>
          <w:tcPr/>
          <w:p>
            <w:pPr>
              <w:pStyle w:val="Compact"/>
              <w:jc w:val="left"/>
            </w:pPr>
            <w:r>
              <w:t xml:space="preserve">Literature Review &amp; Design</w:t>
            </w:r>
          </w:p>
        </w:tc>
        <w:tc>
          <w:tcPr/>
          <w:p>
            <w:pPr>
              <w:pStyle w:val="Compact"/>
              <w:jc w:val="left"/>
            </w:pPr>
            <w:r>
              <w:t xml:space="preserve">1-4</w:t>
            </w:r>
          </w:p>
        </w:tc>
        <w:tc>
          <w:tcPr/>
          <w:p>
            <w:pPr>
              <w:pStyle w:val="Compact"/>
              <w:jc w:val="left"/>
            </w:pPr>
            <w:r>
              <w:t xml:space="preserve">Preliminary gap analysis report; Tool framework draft.</w:t>
            </w:r>
          </w:p>
        </w:tc>
      </w:tr>
      <w:tr>
        <w:tc>
          <w:tcPr/>
          <w:p>
            <w:pPr>
              <w:pStyle w:val="Compact"/>
              <w:jc w:val="left"/>
            </w:pPr>
            <w:r>
              <w:t xml:space="preserve">Fieldwork &amp; Co-Creation</w:t>
            </w:r>
          </w:p>
        </w:tc>
        <w:tc>
          <w:tcPr/>
          <w:p>
            <w:pPr>
              <w:pStyle w:val="Compact"/>
              <w:jc w:val="left"/>
            </w:pPr>
            <w:r>
              <w:t xml:space="preserve">5-8</w:t>
            </w:r>
          </w:p>
          <w:p>
            <w:pPr>
              <w:jc w:val="left"/>
            </w:pPr>
            <w:r>
              <w:t xml:space="preserve">Toolkit prototype validated with Santiago educators.</w:t>
            </w:r>
          </w:p>
          <w:p>
            <w:pPr>
              <w:pStyle w:val="Compact"/>
              <w:jc w:val="left"/>
            </w:pPr>
            <w:r>
              <w:rPr>
                <w:bCs/>
                <w:b/>
              </w:rPr>
              <w:t xml:space="preserve">Pilot Implementation (Months 9-20):</w:t>
            </w:r>
            <w:r>
              <w:br/>
            </w:r>
            <w:r>
              <w:t xml:space="preserve">Pilot school evaluations; Final toolkit refinement.</w:t>
            </w:r>
            <w:r>
              <w:br/>
            </w:r>
          </w:p>
          <w:p>
            <w:pPr>
              <w:pStyle w:val="Compact"/>
              <w:jc w:val="left"/>
            </w:pPr>
            <w:r>
              <w:rPr>
                <w:bCs/>
                <w:b/>
              </w:rPr>
              <w:t xml:space="preserve">Dissertation &amp; Policy Brief (Months 21-24):</w:t>
            </w:r>
            <w:r>
              <w:br/>
            </w:r>
            <w:r>
              <w:t xml:space="preserve">Thesis completion; MINEDUC policy proposal delivered.</w:t>
            </w:r>
          </w:p>
        </w:tc>
        <w:tc>
          <w:tcPr/>
          <w:p>
            <w:pPr>
              <w:pStyle w:val="Compact"/>
            </w:pPr>
          </w:p>
        </w:tc>
      </w:tr>
    </w:tbl>
    <w:bookmarkEnd w:id="27"/>
    <w:bookmarkStart w:id="28" w:name="conclusion"/>
    <w:p>
      <w:pPr>
        <w:pStyle w:val="Heading2"/>
      </w:pPr>
      <w:r>
        <w:t xml:space="preserve">Conclusion</w:t>
      </w:r>
    </w:p>
    <w:p>
      <w:pPr>
        <w:pStyle w:val="FirstParagraph"/>
      </w:pPr>
      <w:r>
        <w:t xml:space="preserve">This Thesis Proposal presents a timely, context-specific intervention for educational transformation in Chile Santiago. By centering the role of the Curriculum Developer within Santiago’s complex sociocultural fabric, this research moves beyond theoretical discourse to deliver actionable pathways for equity-centered curriculum design. The resulting framework will not only empower educators but also provide a replicable model for Latin American cities grappling with similar educational disparities. As Chile advances its educational reform agenda, this work positions the Curriculum Developer as the indispensable architect of an inclusive, future-ready learning ecosystem in Santiago—and by extension, throughout Chile.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Curriculum Development in Chile Santiago through Strategic Innovation</dc:title>
  <dc:creator/>
  <cp:keywords/>
  <dcterms:created xsi:type="dcterms:W3CDTF">2026-07-13T15:32:38Z</dcterms:created>
  <dcterms:modified xsi:type="dcterms:W3CDTF">2026-07-13T15:32:38Z</dcterms:modified>
</cp:coreProperties>
</file>

<file path=docProps/custom.xml><?xml version="1.0" encoding="utf-8"?>
<Properties xmlns="http://schemas.openxmlformats.org/officeDocument/2006/custom-properties" xmlns:vt="http://schemas.openxmlformats.org/officeDocument/2006/docPropsVTypes"/>
</file>